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A08980" w14:textId="77777777" w:rsidR="002A188F" w:rsidRPr="002A188F" w:rsidRDefault="002A188F" w:rsidP="002A188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2A188F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30C7B2AA" w14:textId="77777777" w:rsidR="002A188F" w:rsidRPr="002A188F" w:rsidRDefault="002A188F" w:rsidP="002A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A188F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781E0250" w14:textId="77777777" w:rsidR="002A188F" w:rsidRPr="002A188F" w:rsidRDefault="002A188F" w:rsidP="002A18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A188F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324BC01C" w14:textId="77777777" w:rsidR="002A188F" w:rsidRPr="002A188F" w:rsidRDefault="002A188F" w:rsidP="002A188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2A188F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2A188F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2A188F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1F15AE31" w14:textId="77777777" w:rsidR="002A188F" w:rsidRPr="002A188F" w:rsidRDefault="002A188F" w:rsidP="002A188F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1DC8543C" w14:textId="77777777" w:rsidR="002A188F" w:rsidRPr="002A188F" w:rsidRDefault="002A188F" w:rsidP="002A188F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2A188F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2A188F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2A188F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2A188F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2A188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2A188F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2A188F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295451BF" w14:textId="77777777" w:rsidR="002A188F" w:rsidRPr="002A188F" w:rsidRDefault="002A188F" w:rsidP="002A188F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2A188F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2A188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2A188F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2A188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2A188F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2A188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2A188F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22D0DEF6" w14:textId="77777777" w:rsidR="002A188F" w:rsidRPr="002A188F" w:rsidRDefault="002A188F" w:rsidP="002A188F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2A188F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2A188F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2A188F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42063D49" w14:textId="77777777" w:rsidR="002A188F" w:rsidRDefault="002A188F" w:rsidP="002A18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046A0306" w14:textId="77777777" w:rsidR="002A188F" w:rsidRDefault="002A188F" w:rsidP="002A188F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79408E17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2A188F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30FD25AA" w14:textId="77777777" w:rsidR="00F67F69" w:rsidRPr="00F67F69" w:rsidRDefault="00F67F69" w:rsidP="00F67F69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F67F69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Протокол № 4 от «22» марта 2022 г.</w:t>
            </w:r>
          </w:p>
          <w:p w14:paraId="7A9AB648" w14:textId="77777777" w:rsidR="00F67F69" w:rsidRPr="00F67F69" w:rsidRDefault="00F67F69" w:rsidP="00F67F69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5FD69782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bookmarkStart w:id="0" w:name="_Hlk95458506"/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E07D73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E07D73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  <w:bookmarkEnd w:id="0"/>
          </w:p>
          <w:p w14:paraId="5744E43E" w14:textId="451CCEEC" w:rsidR="00CD27AE" w:rsidRDefault="00C45BE8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D3AFDEA" wp14:editId="5B2BE41B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36FB19DE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25410F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3A3C0A32" w14:textId="6AC72530" w:rsidR="00CD27AE" w:rsidRDefault="00F67F69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«22» марта </w:t>
            </w:r>
            <w:r w:rsidR="00401170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2022 г.</w:t>
            </w:r>
          </w:p>
          <w:p w14:paraId="2C6005FE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71B07882" w:rsidR="00F300DA" w:rsidRPr="00F300DA" w:rsidRDefault="004373E5" w:rsidP="00941F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t>о формах, периодичности и порядке осуществления текущего контроля успеваемости и промежуточной аттестации обучающихся</w:t>
      </w:r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DF832D4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5C2A8A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27CC42D8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22D12D6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1E0A5D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0CE122C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3FF274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9358A3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7202A710" w:rsidR="00F300DA" w:rsidRDefault="002A188F" w:rsidP="002A188F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      </w:t>
      </w:r>
      <w:bookmarkStart w:id="1" w:name="_GoBack"/>
      <w:bookmarkEnd w:id="1"/>
      <w:r w:rsidR="00276E13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276E13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276E13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74EA91A1" w14:textId="77777777" w:rsidR="00F67F69" w:rsidRDefault="00F67F69" w:rsidP="00860E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14:paraId="65E1BC9B" w14:textId="77777777" w:rsidR="00F67F69" w:rsidRDefault="00F67F69" w:rsidP="00860E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14:paraId="6A56195C" w14:textId="187DACB0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1.1. Настоящее Положение о формах, периодичности и порядке текущего контроля успеваемости и промежуточной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аттестации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обучающихся в МБОУ «</w:t>
      </w:r>
      <w:proofErr w:type="spellStart"/>
      <w:r w:rsidR="00E07D73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E07D73">
        <w:rPr>
          <w:rFonts w:ascii="Times New Roman" w:hAnsi="Times New Roman"/>
          <w:sz w:val="28"/>
          <w:szCs w:val="28"/>
          <w:lang w:val="ru-RU" w:eastAsia="ru-RU"/>
        </w:rPr>
        <w:t xml:space="preserve"> СОШ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t>» (далее - школа) разработано в соответствии со следующими нормативными документами:</w:t>
      </w:r>
    </w:p>
    <w:p w14:paraId="0417C381" w14:textId="2CE08E2C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- Федеральным законом от 29 декабря 2012 года № 273-ФЗ «Об образовании в Российской Федерации»;</w:t>
      </w:r>
    </w:p>
    <w:p w14:paraId="1EB3E09D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-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 марта 2021 года № 115;</w:t>
      </w:r>
    </w:p>
    <w:p w14:paraId="75BCBC13" w14:textId="77777777" w:rsidR="004373E5" w:rsidRPr="004373E5" w:rsidRDefault="004373E5" w:rsidP="004373E5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0" w:right="4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 w:bidi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приказом </w:t>
      </w:r>
      <w:proofErr w:type="spellStart"/>
      <w:r w:rsidRPr="004373E5">
        <w:rPr>
          <w:rFonts w:ascii="Times New Roman" w:hAnsi="Times New Roman"/>
          <w:sz w:val="28"/>
          <w:szCs w:val="28"/>
          <w:lang w:val="ru-RU" w:eastAsia="ru-RU"/>
        </w:rPr>
        <w:t>Минпросвещения</w:t>
      </w:r>
      <w:proofErr w:type="spell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286;</w:t>
      </w:r>
    </w:p>
    <w:p w14:paraId="64882B52" w14:textId="77777777" w:rsidR="004373E5" w:rsidRPr="004373E5" w:rsidRDefault="004373E5" w:rsidP="004373E5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0" w:right="4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 w:bidi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приказом </w:t>
      </w:r>
      <w:proofErr w:type="spellStart"/>
      <w:r w:rsidRPr="004373E5">
        <w:rPr>
          <w:rFonts w:ascii="Times New Roman" w:hAnsi="Times New Roman"/>
          <w:sz w:val="28"/>
          <w:szCs w:val="28"/>
          <w:lang w:val="ru-RU" w:eastAsia="ru-RU"/>
        </w:rPr>
        <w:t>Минпросвещения</w:t>
      </w:r>
      <w:proofErr w:type="spell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№ 287;</w:t>
      </w:r>
    </w:p>
    <w:p w14:paraId="56F2E3E5" w14:textId="77777777" w:rsidR="004373E5" w:rsidRPr="004373E5" w:rsidRDefault="004373E5" w:rsidP="004373E5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0" w:right="4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 w:bidi="ru-RU"/>
        </w:rPr>
      </w:pPr>
      <w:r w:rsidRPr="004373E5">
        <w:rPr>
          <w:rFonts w:ascii="Times New Roman" w:hAnsi="Times New Roman"/>
          <w:sz w:val="28"/>
          <w:szCs w:val="28"/>
          <w:lang w:val="ru-RU" w:eastAsia="ru-RU" w:bidi="ru-RU"/>
        </w:rPr>
        <w:t>приказом Министерства образования и науки Российской Федерации «Об утверждении федерального государственного образовательного стандарта среднего общего образования» от 17 мая 2012 года № 413;</w:t>
      </w:r>
    </w:p>
    <w:p w14:paraId="3F1DB2BD" w14:textId="77777777" w:rsidR="004373E5" w:rsidRPr="004373E5" w:rsidRDefault="004373E5" w:rsidP="004373E5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0" w:right="4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 w:bidi="ru-RU"/>
        </w:rPr>
      </w:pPr>
      <w:r w:rsidRPr="004373E5">
        <w:rPr>
          <w:rFonts w:ascii="Times New Roman" w:hAnsi="Times New Roman"/>
          <w:sz w:val="28"/>
          <w:szCs w:val="28"/>
          <w:lang w:val="ru-RU" w:eastAsia="ru-RU" w:bidi="ru-RU"/>
        </w:rPr>
        <w:t>Уставом школы.</w:t>
      </w:r>
    </w:p>
    <w:p w14:paraId="715EE1BC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1.2. Настоящее Положение определяет формы, периодичность и порядок текущего контроля успеваемости и промежуточной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аттестации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обучающихся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14:paraId="6006EAC5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1.3. Текущий контроль успеваемости и результаты промежуточной аттестации (оценки) обучающихся являются частью внутренней системы оценки качества образования по направлению «качество образовательного процесса»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14:paraId="046982FA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1.4. Текущий контроль успеваемости и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промежуточная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обучающихся по учебным предметам (курсам)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14:paraId="5ED26A83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494D1E8C" w14:textId="77777777" w:rsidR="004373E5" w:rsidRPr="004373E5" w:rsidRDefault="004373E5" w:rsidP="004373E5">
      <w:pPr>
        <w:widowControl w:val="0"/>
        <w:numPr>
          <w:ilvl w:val="0"/>
          <w:numId w:val="21"/>
        </w:numPr>
        <w:spacing w:after="0" w:line="240" w:lineRule="auto"/>
        <w:ind w:left="0" w:right="-1" w:firstLine="851"/>
        <w:contextualSpacing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t>Текущий контроль успеваемости</w:t>
      </w:r>
    </w:p>
    <w:p w14:paraId="2E99BD79" w14:textId="77777777" w:rsidR="004373E5" w:rsidRPr="004373E5" w:rsidRDefault="004373E5" w:rsidP="004373E5">
      <w:pPr>
        <w:widowControl w:val="0"/>
        <w:spacing w:after="0" w:line="240" w:lineRule="auto"/>
        <w:ind w:left="1777" w:right="-1"/>
        <w:contextualSpacing/>
        <w:rPr>
          <w:rFonts w:ascii="Times New Roman" w:hAnsi="Times New Roman"/>
          <w:sz w:val="28"/>
          <w:szCs w:val="28"/>
          <w:lang w:val="ru-RU" w:eastAsia="ru-RU"/>
        </w:rPr>
      </w:pPr>
    </w:p>
    <w:p w14:paraId="5B0691EA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2.1. 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Текущий контроль успеваемости обучающихся – систематическая проверка образовательных (учебных) достижений обучающихся, проводимая 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lastRenderedPageBreak/>
        <w:t>педагогом в ходе осуществления образовательной деятельности в соответствии с 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программ, предусмотренных федеральными государственными образовательными стандартами соответствующего уровня общего образования.</w:t>
      </w:r>
      <w:proofErr w:type="gramEnd"/>
    </w:p>
    <w:p w14:paraId="26189860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2.2. 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Текущий контроль успеваемости обучающихся осуществляется в целях: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определения степени освоения обучающимися основной образовательной программы соответствующего уровня общего образования в течение учебного года по учебным предметам, курсам, дисциплинам (модулям) учебного плана образовательной программы;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предупреждения неуспеваемости.</w:t>
      </w:r>
    </w:p>
    <w:p w14:paraId="189A509A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2.3. Текущий контроль успеваемости проводится для всех обучающихся, за 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школе для прохождения промежуточной и государственной итоговой аттестации, а также обучающихся заочной формы обучения.</w:t>
      </w:r>
    </w:p>
    <w:p w14:paraId="7312E07C" w14:textId="09B3317D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2.4. Текущий контроль успеваемости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осуществляется педагогическим работником, реализующим соответствующую часть образовательной программы, самостоятельно.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Текущий контроль успеваемости осуществляется поурочно и (или) по темам в соответствии с тематическим планированием рабочей программы учебного предмета, курса, дисциплины (модуля) с учетом требований федерального государственного образовательного стандарта соответствующего уровня общего образования, индивидуальных особенностей обучающихся класса, содержанием образовательной программы, используемых образовательных технологий </w:t>
      </w:r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t>в формах:</w:t>
      </w:r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br/>
      </w:r>
      <w:bookmarkStart w:id="2" w:name="_Hlk529794893"/>
      <w:r w:rsidRPr="004373E5">
        <w:rPr>
          <w:rFonts w:ascii="Times New Roman" w:hAnsi="Times New Roman"/>
          <w:sz w:val="28"/>
          <w:szCs w:val="28"/>
          <w:lang w:val="ru-RU" w:eastAsia="ru-RU"/>
        </w:rPr>
        <w:t>– </w:t>
      </w:r>
      <w:bookmarkEnd w:id="2"/>
      <w:r w:rsidRPr="004373E5">
        <w:rPr>
          <w:rFonts w:ascii="Times New Roman" w:hAnsi="Times New Roman"/>
          <w:sz w:val="28"/>
          <w:szCs w:val="28"/>
          <w:lang w:val="ru-RU" w:eastAsia="ru-RU"/>
        </w:rPr>
        <w:t>письменной работы (тест, диктант, изложение, сочинение, реферат, эссе, контрольные, проверочные, самостоятельные, лабораторные и практические работы);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устного отве</w:t>
      </w:r>
      <w:r w:rsidR="00F67F69">
        <w:rPr>
          <w:rFonts w:ascii="Times New Roman" w:hAnsi="Times New Roman"/>
          <w:sz w:val="28"/>
          <w:szCs w:val="28"/>
          <w:lang w:val="ru-RU" w:eastAsia="ru-RU"/>
        </w:rPr>
        <w:t xml:space="preserve">та, в том числе в форме 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t>защиты проекта, реферата или творческой работы, работы на семинаре, коллоквиуме, практикуме;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диагностики образовательных достижений обучающихся (стартовой, промежуточной, итоговой);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иных формах, предусмотренных учебным планом (индивидуальным учебным планом).</w:t>
      </w:r>
      <w:proofErr w:type="gramEnd"/>
    </w:p>
    <w:p w14:paraId="363AEC42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2.5. Текущий контроль успеваемости обучающихся первого класса в течение учебного года осуществляется без балльного оценивания занятий обучающихся и домашних заданий.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lastRenderedPageBreak/>
        <w:t>за текущий и предыдущие периоды.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14:paraId="0D867985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2.6. Текущий контроль успеваемости во втором и последующих классах осуществляется по пятибалльной системе оценивания. Для письменных работ, результат прохождения которых фиксируется в баллах или иных значениях, разрабатывается шкала перерасчета полученного 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письменной работы.</w:t>
      </w:r>
    </w:p>
    <w:p w14:paraId="7AF0991D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2.7. Отметки по установленным формам текущего контроля успеваемости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фиксируются педагогическим работником в журнале успеваемости и дневнике обучающегося в сроки и порядке, предусмотренные локальным нормативным актом школы. За 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 w14:paraId="7B2ED768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2.8. Текущий контроль успеваемости по итогам четверти осуществляется педагогическим работником, реализующим соответствующую часть образовательной программы, самостоятельно в форме письменной работы (тест, диктант, изложение, сочинение, комплексная или итоговая контрольная работа).</w:t>
      </w:r>
    </w:p>
    <w:p w14:paraId="4F0AA3F2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2.9. Педагогический работник, проводящий текущий контроль успеваемости, обеспечивает повторное написание письменной работы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обучающимися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>, получившими неудовлетворительную оценку за четвертную письменную работу, и проведение текущего контроля успеваемости по итогам четверти для отсутствовавших ранее обучающихся.</w:t>
      </w:r>
    </w:p>
    <w:p w14:paraId="66405BCB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2.10. 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В целях создания условий, отвечающих физиологическим особенностям учащихся, не допускается проведение текущего контроля успеваемости: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в первый учебный день после каникул для всех обучающихся школы;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в первый учебный день после длительного пропуска занятий для обучающихся, не посещавших занятия по уважительной причине.</w:t>
      </w:r>
      <w:proofErr w:type="gramEnd"/>
    </w:p>
    <w:p w14:paraId="4E0E75A1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Не допускается проведение более:</w:t>
      </w:r>
    </w:p>
    <w:p w14:paraId="1BC37722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– одной контрольной (проверочной) работы в день на уровне начального общего образования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;</w:t>
      </w:r>
      <w:proofErr w:type="gramEnd"/>
    </w:p>
    <w:p w14:paraId="34BE1E6E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– двух контрольных (проверочных) работ в день на уровне основного общего и среднего общего образования.</w:t>
      </w:r>
    </w:p>
    <w:p w14:paraId="7CA23BF2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2.11. 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 Отметки по установленным формам текущего контроля успеваемости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фиксируются в журнале обучения на дому.</w:t>
      </w:r>
    </w:p>
    <w:p w14:paraId="76E2B8E2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2.12. Текущий контроль успеваемости обучающихся, нуждающихся в длительном лечении, для которых организовано освоение основных 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lastRenderedPageBreak/>
        <w:t>общеобразовательных программ 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14:paraId="72DBAD9C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2.13. Текущий контроль успеваемости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14:paraId="70A02F15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2.14. Отметки за четверть по каждому учебному предмету, курсу, дисциплине (модулю) и иным видам учебной деятельности,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предусмотренных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учебным планом, определяются как среднее арифметическое текущего контроля успеваемости, включая четвертную письменную (контрольную) работу, и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14:paraId="4C3B2ABF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2.15. Обучающимся, пропустившим по уважительной причине, подтвержденной соответствующими документами, более 50 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 четвертной письменной работы.</w:t>
      </w:r>
    </w:p>
    <w:p w14:paraId="14E3AD71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7D818989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6D864387" w14:textId="77777777" w:rsidR="004373E5" w:rsidRPr="004373E5" w:rsidRDefault="004373E5" w:rsidP="004373E5">
      <w:pPr>
        <w:widowControl w:val="0"/>
        <w:numPr>
          <w:ilvl w:val="0"/>
          <w:numId w:val="21"/>
        </w:numPr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t xml:space="preserve">Промежуточная аттестация </w:t>
      </w:r>
      <w:proofErr w:type="gramStart"/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t>обучающихся</w:t>
      </w:r>
      <w:proofErr w:type="gramEnd"/>
    </w:p>
    <w:p w14:paraId="52D98E7F" w14:textId="77777777" w:rsidR="004373E5" w:rsidRPr="004373E5" w:rsidRDefault="004373E5" w:rsidP="004373E5">
      <w:pPr>
        <w:widowControl w:val="0"/>
        <w:spacing w:after="0" w:line="240" w:lineRule="auto"/>
        <w:ind w:left="1777" w:right="-1"/>
        <w:contextualSpacing/>
        <w:rPr>
          <w:rFonts w:ascii="Times New Roman" w:hAnsi="Times New Roman"/>
          <w:sz w:val="28"/>
          <w:szCs w:val="28"/>
          <w:lang w:val="ru-RU" w:eastAsia="ru-RU"/>
        </w:rPr>
      </w:pPr>
    </w:p>
    <w:p w14:paraId="7F3C9319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3.1. Промежуточная аттестация – установление уровня освоения основной образовательной программы общего образования соответствующего уровня, в том числе отдельной части или всего объема учебного предмета, курса, дисциплины (модуля) образовательной программы.</w:t>
      </w:r>
    </w:p>
    <w:p w14:paraId="51E414AD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3.2. 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Промежуточная аттестация обучающихся осуществляется в целях: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объективного установления фактического уровня освоения образовательной программы и достижения результатов освоения основной образовательной программы;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соотнесения результатов освоения образовательной программы с требованиями федеральных государственных образовательных стандартов соответствующего уровня общего образования;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оценки достижений конкретного обучающегося, позволяющей выявить пробелы в освоении им образовательной программы и учитывать индивидуальные потребности   обучающегося  в образовании;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оценки динамики индивидуальных образовательных достижений.</w:t>
      </w:r>
    </w:p>
    <w:p w14:paraId="35FA0E95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3.3. Промежуточная аттестация проводится для всех обучающихся школы со второго класса. Промежуточная аттестация обязательна для обучающихся всех форм обучения, в том числе обучающихся по индивидуальному учебному плану и при ускоренном обучении. Сроки проведения промежуточной аттестации определяются основной образовательной программой общего образования 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lastRenderedPageBreak/>
        <w:t>(календарный годовой учебный график) соответствующего уровня (индивидуальным учебным планом).</w:t>
      </w:r>
    </w:p>
    <w:p w14:paraId="550E4CE2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3.4. Промежуточная аттестация проводится по итогам учебного года по каждому учебному предмету, курсу, дисциплине (модулю) и иным видам учебной деятельности, предусмотренным учебным планом.</w:t>
      </w:r>
    </w:p>
    <w:p w14:paraId="20A86361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3.5. Промежуточная аттестация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осуществляется педагогическим работником, реализующим соответствующую часть образовательной программы, самостоятельно в форме годовой письменной работы (тест, диктант, изложение, сочинение, комплексная или контрольная работа) и годовой отметки по учебным предметам, курсам, дисциплинам (модулям) и иным видам учебной деятельности, предусмотренным учебным планом.</w:t>
      </w:r>
    </w:p>
    <w:p w14:paraId="76F93B94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3.6. Промежуточная аттестация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осуществляется по пятибалльной системе оценивания. Для письменных работ, результат прохождения которых фиксируется в баллах или иных значениях, разрабатывается шкала перерасчета полученного результата в отметку по пятибалльной шкале. </w:t>
      </w:r>
    </w:p>
    <w:p w14:paraId="526F9793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3.7. Отметки за годовую письменную работу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фиксируются педагогическим работником в журнале успеваемости и дневнике обучающегося в сроки и порядке, предусмотренном локальным нормативным актом школы. За 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 w14:paraId="1E16B128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3.8. Педагогический работник, осуществляющий промежуточную аттестацию, обеспечивает повторное написание письменной работы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обучающимися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>, получившими неудовлетворительную оценку за годовую письменную работу, и проведение промежуточной аттестации по итогам учебного года для отсутствовавших ранее обучающихся.</w:t>
      </w:r>
    </w:p>
    <w:p w14:paraId="6796FB55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3.9. 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В целях создания условий, отвечающих физиологическим особенностям учащихся при промежуточной аттестации по учебным предметам, курсам, дисциплинам (модулям) и иным видам учебной деятельности, предусмотренным учебным планом, не допускается проведение более: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одной письменной работы в день на уровне начального общего образования;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br/>
        <w:t>– двух письменных работ в день на уровне основного общего и среднего общего образования.</w:t>
      </w:r>
      <w:proofErr w:type="gramEnd"/>
    </w:p>
    <w:p w14:paraId="2634E7BD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3.10. 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Промежуточную аттестацию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Отметки по установленным формам промежуточной аттестации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фиксируются в журнале обучения на дому.</w:t>
      </w:r>
    </w:p>
    <w:p w14:paraId="56AAFACD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3.11. 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Промежуточная аттестация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организацией.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4373E5">
        <w:rPr>
          <w:rFonts w:ascii="Times New Roman" w:hAnsi="Times New Roman"/>
          <w:sz w:val="28"/>
          <w:szCs w:val="28"/>
          <w:lang w:val="ru-RU" w:eastAsia="ru-RU"/>
        </w:rPr>
        <w:lastRenderedPageBreak/>
        <w:t>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14:paraId="78646CB3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3.12. 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планируемых результатов внеурочной деятельности обучающихся осуществляется в порядке и на условиях, установленных положением школы о системе оценивания и нормах оценок.</w:t>
      </w:r>
    </w:p>
    <w:p w14:paraId="3FAB1440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3.13. Годовые отметки по каждому учебному предмету, курсу, дисциплине (модулю) и иным видам учебной деятельности, предусмотренных учебным планом, определяются как среднее арифметическое четвертных отметок и отметки по результатам годовой письменной работы,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14:paraId="2134B398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3.14. Неудовлетворительная годовая отметка по учебному предмету, курсу, дисциплине (модулю) и иным видам учебной деятельности в журнал успеваемости не выставляется.</w:t>
      </w:r>
    </w:p>
    <w:p w14:paraId="7DDA879C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3.15. 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4373E5">
        <w:rPr>
          <w:rFonts w:ascii="Times New Roman" w:hAnsi="Times New Roman"/>
          <w:sz w:val="28"/>
          <w:szCs w:val="28"/>
          <w:lang w:val="ru-RU" w:eastAsia="ru-RU"/>
        </w:rPr>
        <w:t>непрохождение</w:t>
      </w:r>
      <w:proofErr w:type="spell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промежуточной аттестации при отсутствии уважительных причин признаются академической задолженность.</w:t>
      </w:r>
    </w:p>
    <w:p w14:paraId="4391711F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3.18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П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>о итогам промежуточных аттестаций составляются справки с результатами прохождения промежуточной аттестации по образовательной программе соответствующего уровня общего образования (Приложение№ 1).</w:t>
      </w:r>
    </w:p>
    <w:p w14:paraId="3DAD7912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430A73F7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030FAF10" w14:textId="77777777" w:rsidR="004373E5" w:rsidRPr="004373E5" w:rsidRDefault="004373E5" w:rsidP="004373E5">
      <w:pPr>
        <w:widowControl w:val="0"/>
        <w:numPr>
          <w:ilvl w:val="0"/>
          <w:numId w:val="21"/>
        </w:numPr>
        <w:tabs>
          <w:tab w:val="left" w:pos="3015"/>
        </w:tabs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t xml:space="preserve">Итоговая аттестация (оценка) </w:t>
      </w:r>
      <w:proofErr w:type="gramStart"/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t xml:space="preserve"> по учебным предметам (курсам) не выносимым на ГИА</w:t>
      </w:r>
    </w:p>
    <w:p w14:paraId="0BBBB49C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3B0C7634" w14:textId="77777777" w:rsidR="004373E5" w:rsidRPr="004373E5" w:rsidRDefault="004373E5" w:rsidP="004373E5">
      <w:pPr>
        <w:numPr>
          <w:ilvl w:val="1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Итоговая оценка достижения планируемых результатов проводится у обучающихся, освоивших основную общеобразовательную программу начального общего образования по всем учебным предметам из обязательной части учебного плана.</w:t>
      </w:r>
      <w:proofErr w:type="gramEnd"/>
    </w:p>
    <w:p w14:paraId="681F75D5" w14:textId="77777777" w:rsidR="004373E5" w:rsidRPr="004373E5" w:rsidRDefault="004373E5" w:rsidP="004373E5">
      <w:pPr>
        <w:numPr>
          <w:ilvl w:val="1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Итоговая аттестация достижения планируемых результатов общеобразовательных программ проводится по завершении освоения основного и среднего общего образования по учебным предмета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м(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>курсам) не выносимым на ГИА в формах и порядке определенных учителем-предметником на свое усмотрение в рабочей программе учебного предмета.</w:t>
      </w:r>
    </w:p>
    <w:p w14:paraId="19F84BD7" w14:textId="77777777" w:rsidR="004373E5" w:rsidRPr="004373E5" w:rsidRDefault="004373E5" w:rsidP="004373E5">
      <w:pPr>
        <w:numPr>
          <w:ilvl w:val="1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Оценивание работ по итоговой аттестации (оценке) обучающихся по учебным предметам (курсам) не выносимым на ГИА осуществляется в соответствии с п-ми 3.7 - 3.18. настоящего Положения.</w:t>
      </w:r>
    </w:p>
    <w:p w14:paraId="65823A50" w14:textId="77777777" w:rsidR="004373E5" w:rsidRPr="004373E5" w:rsidRDefault="004373E5" w:rsidP="004373E5">
      <w:pPr>
        <w:widowControl w:val="0"/>
        <w:spacing w:after="0" w:line="240" w:lineRule="auto"/>
        <w:ind w:left="709" w:right="-1"/>
        <w:contextualSpacing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50040CA4" w14:textId="77777777" w:rsidR="004373E5" w:rsidRPr="004373E5" w:rsidRDefault="004373E5" w:rsidP="004373E5">
      <w:pPr>
        <w:widowControl w:val="0"/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4665D9E7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14:paraId="4C654317" w14:textId="77777777" w:rsidR="004373E5" w:rsidRPr="004373E5" w:rsidRDefault="004373E5" w:rsidP="004373E5">
      <w:pPr>
        <w:widowControl w:val="0"/>
        <w:numPr>
          <w:ilvl w:val="0"/>
          <w:numId w:val="22"/>
        </w:numPr>
        <w:spacing w:after="0"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b/>
          <w:sz w:val="28"/>
          <w:szCs w:val="28"/>
          <w:lang w:val="ru-RU" w:eastAsia="ru-RU"/>
        </w:rPr>
        <w:t>Ликвидация академической задолженности</w:t>
      </w:r>
    </w:p>
    <w:p w14:paraId="63CBB0D4" w14:textId="77777777" w:rsidR="004373E5" w:rsidRPr="004373E5" w:rsidRDefault="004373E5" w:rsidP="004373E5">
      <w:pPr>
        <w:widowControl w:val="0"/>
        <w:spacing w:after="0" w:line="240" w:lineRule="auto"/>
        <w:ind w:left="1777" w:right="-1"/>
        <w:contextualSpacing/>
        <w:rPr>
          <w:rFonts w:ascii="Times New Roman" w:hAnsi="Times New Roman"/>
          <w:sz w:val="28"/>
          <w:szCs w:val="28"/>
          <w:lang w:val="ru-RU" w:eastAsia="ru-RU"/>
        </w:rPr>
      </w:pPr>
    </w:p>
    <w:p w14:paraId="184BAF4D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5.1. 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приказом директора на основании решения педагогического совета, в пределах одного года с момента образования академической задолженности. </w:t>
      </w:r>
      <w:proofErr w:type="gramEnd"/>
    </w:p>
    <w:p w14:paraId="2A90E13C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5.2. 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Обучающиеся обязаны ликвидировать академическую задолженность по учебным предметам, курсам, дисциплинам (модулям) в установленные сроки.</w:t>
      </w:r>
      <w:proofErr w:type="gramEnd"/>
    </w:p>
    <w:p w14:paraId="131D807C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5.3. Для проведения промежуточной аттестации во второй раз приказом директора создается комиссия, которая формируется по предметному принципу из не менее трех педагогических работников. Персональный состав комиссии утверждается приказом.</w:t>
      </w:r>
    </w:p>
    <w:p w14:paraId="6DD6C5AC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5.4. Ликвидация академической задолженности осуществляется в тех же формах, в которых была организована промежуточная аттестация.</w:t>
      </w:r>
    </w:p>
    <w:p w14:paraId="636A5344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>5.5. Результаты ликвидации академической задолженности по соответствующему учебному предмету, курсу, дисциплине (модулю) оформляются протоколом комиссии.</w:t>
      </w:r>
    </w:p>
    <w:p w14:paraId="0109343E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Протоколы комиссии с результатами ликвидации академической задолженности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хранятся у заместителя директора по учебно-воспитательной работе. </w:t>
      </w:r>
    </w:p>
    <w:p w14:paraId="5925EE83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Положительные результаты ликвидации академической задолженности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обучающихся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фиксируются ответственным педагогическим работником в журнале успеваемости в порядке, предусмотренном настоящим Положением.</w:t>
      </w:r>
    </w:p>
    <w:p w14:paraId="1F3BF614" w14:textId="77777777" w:rsidR="004373E5" w:rsidRPr="004373E5" w:rsidRDefault="004373E5" w:rsidP="004373E5">
      <w:pPr>
        <w:widowControl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5.6. 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 w:rsidRPr="004373E5">
        <w:rPr>
          <w:rFonts w:ascii="Times New Roman" w:hAnsi="Times New Roman"/>
          <w:sz w:val="28"/>
          <w:szCs w:val="28"/>
          <w:lang w:val="ru-RU" w:eastAsia="ru-RU"/>
        </w:rPr>
        <w:t>обучение</w:t>
      </w:r>
      <w:proofErr w:type="gramEnd"/>
      <w:r w:rsidRPr="004373E5">
        <w:rPr>
          <w:rFonts w:ascii="Times New Roman" w:hAnsi="Times New Roman"/>
          <w:sz w:val="28"/>
          <w:szCs w:val="28"/>
          <w:lang w:val="ru-RU" w:eastAsia="ru-RU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14:paraId="5A5C1E14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1AFAC3AE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1319898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06B7C368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52D02B7F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17218241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7B8EA64A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A8E6B4E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34B76415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7A873DCF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315B39A4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13BF23C5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6CBF238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791803EA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95B2357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86799D9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2985DA1F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0F0DAB42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1A6FCE35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4E4688D1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02FB914C" w14:textId="77777777" w:rsidR="004373E5" w:rsidRPr="004373E5" w:rsidRDefault="004373E5" w:rsidP="004373E5">
      <w:pPr>
        <w:widowControl w:val="0"/>
        <w:spacing w:after="0" w:line="240" w:lineRule="auto"/>
        <w:ind w:right="-1" w:firstLine="142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15E9B6CE" w14:textId="77777777" w:rsidR="004373E5" w:rsidRDefault="004373E5" w:rsidP="004373E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4373E5">
        <w:rPr>
          <w:rFonts w:ascii="Times New Roman" w:hAnsi="Times New Roman"/>
          <w:b/>
          <w:sz w:val="24"/>
          <w:szCs w:val="24"/>
          <w:lang w:val="ru-RU" w:eastAsia="ru-RU"/>
        </w:rPr>
        <w:t>Форма справки</w:t>
      </w:r>
    </w:p>
    <w:p w14:paraId="0454912D" w14:textId="40303EE5" w:rsidR="004373E5" w:rsidRPr="004373E5" w:rsidRDefault="004373E5" w:rsidP="004373E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4373E5">
        <w:rPr>
          <w:rFonts w:ascii="Times New Roman" w:hAnsi="Times New Roman"/>
          <w:b/>
          <w:sz w:val="24"/>
          <w:szCs w:val="24"/>
          <w:lang w:val="ru-RU" w:eastAsia="ru-RU"/>
        </w:rPr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p w14:paraId="3B521B4D" w14:textId="77777777" w:rsidR="004373E5" w:rsidRPr="004373E5" w:rsidRDefault="004373E5" w:rsidP="004373E5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57EE3C67" w14:textId="77777777" w:rsidR="004373E5" w:rsidRPr="004373E5" w:rsidRDefault="004373E5" w:rsidP="004373E5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14:paraId="699016AE" w14:textId="77777777" w:rsidR="004373E5" w:rsidRPr="004373E5" w:rsidRDefault="004373E5" w:rsidP="004373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4373E5">
        <w:rPr>
          <w:rFonts w:ascii="Times New Roman" w:hAnsi="Times New Roman"/>
          <w:sz w:val="24"/>
          <w:szCs w:val="24"/>
          <w:lang w:val="ru-RU" w:eastAsia="ru-RU"/>
        </w:rPr>
        <w:t>СПРАВКА</w:t>
      </w:r>
    </w:p>
    <w:p w14:paraId="57C2F431" w14:textId="77777777" w:rsidR="004373E5" w:rsidRPr="004373E5" w:rsidRDefault="004373E5" w:rsidP="004373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9798" w:type="dxa"/>
        <w:tblLook w:val="04A0" w:firstRow="1" w:lastRow="0" w:firstColumn="1" w:lastColumn="0" w:noHBand="0" w:noVBand="1"/>
      </w:tblPr>
      <w:tblGrid>
        <w:gridCol w:w="1416"/>
        <w:gridCol w:w="663"/>
        <w:gridCol w:w="1749"/>
        <w:gridCol w:w="1174"/>
        <w:gridCol w:w="705"/>
        <w:gridCol w:w="2827"/>
        <w:gridCol w:w="1264"/>
      </w:tblGrid>
      <w:tr w:rsidR="004373E5" w:rsidRPr="004373E5" w14:paraId="52A929BE" w14:textId="77777777" w:rsidTr="00C063EA">
        <w:tc>
          <w:tcPr>
            <w:tcW w:w="979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ED39D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4373E5" w:rsidRPr="004373E5" w14:paraId="7BD1F232" w14:textId="77777777" w:rsidTr="00C063EA">
        <w:tc>
          <w:tcPr>
            <w:tcW w:w="9798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B333AB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(фамилия, имя, отчество)</w:t>
            </w:r>
          </w:p>
        </w:tc>
      </w:tr>
      <w:tr w:rsidR="004373E5" w:rsidRPr="004373E5" w14:paraId="3B93F936" w14:textId="77777777" w:rsidTr="00C063EA">
        <w:tc>
          <w:tcPr>
            <w:tcW w:w="1416" w:type="dxa"/>
            <w:hideMark/>
          </w:tcPr>
          <w:p w14:paraId="40456884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 период </w:t>
            </w:r>
            <w:proofErr w:type="gramStart"/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</w:t>
            </w:r>
            <w:proofErr w:type="gramEnd"/>
          </w:p>
        </w:tc>
        <w:tc>
          <w:tcPr>
            <w:tcW w:w="35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C76FA3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5" w:type="dxa"/>
            <w:hideMark/>
          </w:tcPr>
          <w:p w14:paraId="1B129855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6ABFBC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4" w:type="dxa"/>
            <w:hideMark/>
          </w:tcPr>
          <w:p w14:paraId="214A5462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проше</w:t>
            </w:r>
            <w:proofErr w:type="gramStart"/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л(</w:t>
            </w:r>
            <w:proofErr w:type="gramEnd"/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а)</w:t>
            </w:r>
          </w:p>
        </w:tc>
      </w:tr>
      <w:tr w:rsidR="004373E5" w:rsidRPr="002A188F" w14:paraId="56989952" w14:textId="77777777" w:rsidTr="00C063EA">
        <w:tc>
          <w:tcPr>
            <w:tcW w:w="3828" w:type="dxa"/>
            <w:gridSpan w:val="3"/>
            <w:hideMark/>
          </w:tcPr>
          <w:p w14:paraId="36CC5CA4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промежуточную аттестацию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AD91E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96" w:type="dxa"/>
            <w:gridSpan w:val="3"/>
            <w:hideMark/>
          </w:tcPr>
          <w:p w14:paraId="10383010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класс по основной образовательной программе</w:t>
            </w:r>
          </w:p>
        </w:tc>
      </w:tr>
      <w:tr w:rsidR="004373E5" w:rsidRPr="004373E5" w14:paraId="1432C571" w14:textId="77777777" w:rsidTr="00C063EA">
        <w:tc>
          <w:tcPr>
            <w:tcW w:w="20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3ED1E1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19" w:type="dxa"/>
            <w:gridSpan w:val="5"/>
            <w:hideMark/>
          </w:tcPr>
          <w:p w14:paraId="00067E95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общего образования.</w:t>
            </w:r>
          </w:p>
        </w:tc>
      </w:tr>
    </w:tbl>
    <w:p w14:paraId="7ACD3313" w14:textId="77777777" w:rsidR="004373E5" w:rsidRPr="004373E5" w:rsidRDefault="004373E5" w:rsidP="004373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987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4599"/>
        <w:gridCol w:w="2063"/>
        <w:gridCol w:w="2613"/>
      </w:tblGrid>
      <w:tr w:rsidR="004373E5" w:rsidRPr="004373E5" w14:paraId="3402CAB3" w14:textId="77777777" w:rsidTr="00C063EA">
        <w:trPr>
          <w:trHeight w:val="600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D2D6226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4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11B1203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Учебный предмет, курс, дисциплина (модуль)</w:t>
            </w:r>
          </w:p>
        </w:tc>
        <w:tc>
          <w:tcPr>
            <w:tcW w:w="2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68EDE7F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Количество часов по учебному плану (индивидуальному учебному плану)</w:t>
            </w: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1FA8D11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Отметка</w:t>
            </w:r>
          </w:p>
        </w:tc>
      </w:tr>
      <w:tr w:rsidR="004373E5" w:rsidRPr="004373E5" w14:paraId="776F08C5" w14:textId="77777777" w:rsidTr="00C063E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A2702E0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1. </w:t>
            </w:r>
          </w:p>
        </w:tc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A64102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8F0AD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D5D592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</w:tr>
      <w:tr w:rsidR="004373E5" w:rsidRPr="004373E5" w14:paraId="6F58F520" w14:textId="77777777" w:rsidTr="00C063E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9B05963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2. </w:t>
            </w:r>
          </w:p>
        </w:tc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62137D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928B3C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F45B22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</w:tr>
      <w:tr w:rsidR="004373E5" w:rsidRPr="004373E5" w14:paraId="0AEC47A3" w14:textId="77777777" w:rsidTr="00C063E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C0BB4B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3. </w:t>
            </w:r>
          </w:p>
        </w:tc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DE1106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3FF8C8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37F62E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</w:tr>
      <w:tr w:rsidR="004373E5" w:rsidRPr="004373E5" w14:paraId="3EB4C56D" w14:textId="77777777" w:rsidTr="00C063E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584F4AF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4. </w:t>
            </w:r>
          </w:p>
        </w:tc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ABA773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43EAB9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90B678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</w:tr>
      <w:tr w:rsidR="004373E5" w:rsidRPr="004373E5" w14:paraId="4CDA1DF4" w14:textId="77777777" w:rsidTr="00C063E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806CA67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5. </w:t>
            </w:r>
          </w:p>
        </w:tc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8FA928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595845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9C28E8" w14:textId="77777777" w:rsidR="004373E5" w:rsidRPr="004373E5" w:rsidRDefault="004373E5" w:rsidP="004373E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ar-SA"/>
              </w:rPr>
            </w:pPr>
          </w:p>
        </w:tc>
      </w:tr>
    </w:tbl>
    <w:p w14:paraId="66BBF307" w14:textId="77777777" w:rsidR="004373E5" w:rsidRPr="004373E5" w:rsidRDefault="004373E5" w:rsidP="004373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14:paraId="53674821" w14:textId="77777777" w:rsidR="004373E5" w:rsidRPr="004373E5" w:rsidRDefault="004373E5" w:rsidP="004373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373E5">
        <w:rPr>
          <w:rFonts w:ascii="Times New Roman" w:hAnsi="Times New Roman"/>
          <w:sz w:val="24"/>
          <w:szCs w:val="24"/>
          <w:lang w:val="ru-RU" w:eastAsia="ru-RU"/>
        </w:rPr>
        <w:t xml:space="preserve">Академическая задолженность по учебным предметам, курсам, дисциплинам (модулям):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4373E5" w:rsidRPr="002A188F" w14:paraId="0CA833CA" w14:textId="77777777" w:rsidTr="00C063EA">
        <w:tc>
          <w:tcPr>
            <w:tcW w:w="10137" w:type="dxa"/>
            <w:tcBorders>
              <w:top w:val="nil"/>
            </w:tcBorders>
          </w:tcPr>
          <w:p w14:paraId="3C470C1B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373E5" w:rsidRPr="002A188F" w14:paraId="065F2071" w14:textId="77777777" w:rsidTr="00C063EA">
        <w:tc>
          <w:tcPr>
            <w:tcW w:w="10137" w:type="dxa"/>
          </w:tcPr>
          <w:p w14:paraId="2BD786E7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A6C3E56" w14:textId="77777777" w:rsidR="004373E5" w:rsidRPr="004373E5" w:rsidRDefault="004373E5" w:rsidP="004373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73"/>
        <w:gridCol w:w="266"/>
        <w:gridCol w:w="2552"/>
        <w:gridCol w:w="236"/>
        <w:gridCol w:w="3584"/>
      </w:tblGrid>
      <w:tr w:rsidR="004373E5" w:rsidRPr="004373E5" w14:paraId="61587F0E" w14:textId="77777777" w:rsidTr="00C063EA">
        <w:tc>
          <w:tcPr>
            <w:tcW w:w="3273" w:type="dxa"/>
            <w:hideMark/>
          </w:tcPr>
          <w:p w14:paraId="75A00DF4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Директор </w:t>
            </w:r>
          </w:p>
        </w:tc>
        <w:tc>
          <w:tcPr>
            <w:tcW w:w="266" w:type="dxa"/>
          </w:tcPr>
          <w:p w14:paraId="184449FF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D774F6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</w:tcPr>
          <w:p w14:paraId="7AAEB31E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A771E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4373E5" w:rsidRPr="004373E5" w14:paraId="5054F213" w14:textId="77777777" w:rsidTr="00C063EA">
        <w:tc>
          <w:tcPr>
            <w:tcW w:w="3273" w:type="dxa"/>
          </w:tcPr>
          <w:p w14:paraId="1B0F2F07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6" w:type="dxa"/>
          </w:tcPr>
          <w:p w14:paraId="308BEB72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D44E55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(подпись)</w:t>
            </w:r>
          </w:p>
        </w:tc>
        <w:tc>
          <w:tcPr>
            <w:tcW w:w="236" w:type="dxa"/>
          </w:tcPr>
          <w:p w14:paraId="25CDC528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1164CD" w14:textId="77777777" w:rsidR="004373E5" w:rsidRPr="004373E5" w:rsidRDefault="004373E5" w:rsidP="00437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373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(расшифровка подписи)</w:t>
            </w:r>
          </w:p>
        </w:tc>
      </w:tr>
    </w:tbl>
    <w:p w14:paraId="65D7A86E" w14:textId="77777777" w:rsidR="004373E5" w:rsidRPr="004373E5" w:rsidRDefault="004373E5" w:rsidP="004373E5">
      <w:pPr>
        <w:spacing w:after="0" w:line="240" w:lineRule="auto"/>
        <w:rPr>
          <w:rFonts w:ascii="Times New Roman" w:hAnsi="Times New Roman"/>
          <w:sz w:val="24"/>
          <w:szCs w:val="24"/>
          <w:lang w:val="ru-RU" w:eastAsia="ar-SA"/>
        </w:rPr>
      </w:pPr>
      <w:r w:rsidRPr="004373E5">
        <w:rPr>
          <w:rFonts w:ascii="Times New Roman" w:hAnsi="Times New Roman"/>
          <w:sz w:val="24"/>
          <w:szCs w:val="24"/>
          <w:lang w:val="ru-RU" w:eastAsia="ru-RU"/>
        </w:rPr>
        <w:t>М.П.</w:t>
      </w:r>
    </w:p>
    <w:p w14:paraId="179503C2" w14:textId="23435D11" w:rsidR="00F300DA" w:rsidRPr="0000008D" w:rsidRDefault="00F300DA" w:rsidP="004373E5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sectPr w:rsidR="00F300DA" w:rsidRPr="0000008D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BECFC" w14:textId="77777777" w:rsidR="00812B1A" w:rsidRDefault="00812B1A" w:rsidP="000122A8">
      <w:pPr>
        <w:spacing w:after="0" w:line="240" w:lineRule="auto"/>
      </w:pPr>
      <w:r>
        <w:separator/>
      </w:r>
    </w:p>
  </w:endnote>
  <w:endnote w:type="continuationSeparator" w:id="0">
    <w:p w14:paraId="533B2847" w14:textId="77777777" w:rsidR="00812B1A" w:rsidRDefault="00812B1A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2A188F" w:rsidRPr="002A188F">
      <w:rPr>
        <w:rFonts w:ascii="Times New Roman" w:hAnsi="Times New Roman"/>
        <w:noProof/>
        <w:sz w:val="28"/>
        <w:szCs w:val="28"/>
        <w:lang w:val="ru-RU"/>
      </w:rPr>
      <w:t>2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D31DDD" w14:textId="77777777" w:rsidR="00812B1A" w:rsidRDefault="00812B1A" w:rsidP="000122A8">
      <w:pPr>
        <w:spacing w:after="0" w:line="240" w:lineRule="auto"/>
      </w:pPr>
      <w:r>
        <w:separator/>
      </w:r>
    </w:p>
  </w:footnote>
  <w:footnote w:type="continuationSeparator" w:id="0">
    <w:p w14:paraId="236632CC" w14:textId="77777777" w:rsidR="00812B1A" w:rsidRDefault="00812B1A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2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463E12"/>
    <w:multiLevelType w:val="multilevel"/>
    <w:tmpl w:val="C74A1AA6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7" w:hanging="2160"/>
      </w:pPr>
      <w:rPr>
        <w:rFonts w:hint="default"/>
      </w:rPr>
    </w:lvl>
  </w:abstractNum>
  <w:abstractNum w:abstractNumId="16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19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902FDC"/>
    <w:multiLevelType w:val="hybridMultilevel"/>
    <w:tmpl w:val="8E24A682"/>
    <w:lvl w:ilvl="0" w:tplc="745A3F02">
      <w:start w:val="5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20"/>
  </w:num>
  <w:num w:numId="5">
    <w:abstractNumId w:val="6"/>
  </w:num>
  <w:num w:numId="6">
    <w:abstractNumId w:val="14"/>
  </w:num>
  <w:num w:numId="7">
    <w:abstractNumId w:val="19"/>
  </w:num>
  <w:num w:numId="8">
    <w:abstractNumId w:val="4"/>
  </w:num>
  <w:num w:numId="9">
    <w:abstractNumId w:val="8"/>
  </w:num>
  <w:num w:numId="10">
    <w:abstractNumId w:val="5"/>
  </w:num>
  <w:num w:numId="11">
    <w:abstractNumId w:val="10"/>
  </w:num>
  <w:num w:numId="12">
    <w:abstractNumId w:val="1"/>
  </w:num>
  <w:num w:numId="13">
    <w:abstractNumId w:val="3"/>
  </w:num>
  <w:num w:numId="14">
    <w:abstractNumId w:val="9"/>
  </w:num>
  <w:num w:numId="15">
    <w:abstractNumId w:val="7"/>
  </w:num>
  <w:num w:numId="16">
    <w:abstractNumId w:val="12"/>
  </w:num>
  <w:num w:numId="17">
    <w:abstractNumId w:val="18"/>
  </w:num>
  <w:num w:numId="18">
    <w:abstractNumId w:val="11"/>
  </w:num>
  <w:num w:numId="19">
    <w:abstractNumId w:val="17"/>
  </w:num>
  <w:num w:numId="20">
    <w:abstractNumId w:val="0"/>
  </w:num>
  <w:num w:numId="21">
    <w:abstractNumId w:val="15"/>
  </w:num>
  <w:num w:numId="22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5E1D"/>
    <w:rsid w:val="000072E4"/>
    <w:rsid w:val="000122A8"/>
    <w:rsid w:val="00013A60"/>
    <w:rsid w:val="00020548"/>
    <w:rsid w:val="00020843"/>
    <w:rsid w:val="00024210"/>
    <w:rsid w:val="0002562E"/>
    <w:rsid w:val="00026F5B"/>
    <w:rsid w:val="00035A41"/>
    <w:rsid w:val="000510B4"/>
    <w:rsid w:val="00052C14"/>
    <w:rsid w:val="00065117"/>
    <w:rsid w:val="000843ED"/>
    <w:rsid w:val="00087546"/>
    <w:rsid w:val="000921F6"/>
    <w:rsid w:val="000928B7"/>
    <w:rsid w:val="0009298A"/>
    <w:rsid w:val="000962A1"/>
    <w:rsid w:val="000A35FE"/>
    <w:rsid w:val="000A39A6"/>
    <w:rsid w:val="000A63E9"/>
    <w:rsid w:val="000A646D"/>
    <w:rsid w:val="000A70E0"/>
    <w:rsid w:val="000D38E4"/>
    <w:rsid w:val="000E0ACF"/>
    <w:rsid w:val="000E3B3D"/>
    <w:rsid w:val="000F36B5"/>
    <w:rsid w:val="001020B8"/>
    <w:rsid w:val="00105691"/>
    <w:rsid w:val="00110CD6"/>
    <w:rsid w:val="001228F5"/>
    <w:rsid w:val="0014294C"/>
    <w:rsid w:val="00143E2A"/>
    <w:rsid w:val="00144BF5"/>
    <w:rsid w:val="00145618"/>
    <w:rsid w:val="001506D7"/>
    <w:rsid w:val="001710E1"/>
    <w:rsid w:val="00177225"/>
    <w:rsid w:val="001818B9"/>
    <w:rsid w:val="001819ED"/>
    <w:rsid w:val="001829C5"/>
    <w:rsid w:val="0018321D"/>
    <w:rsid w:val="00184546"/>
    <w:rsid w:val="00190A50"/>
    <w:rsid w:val="00193321"/>
    <w:rsid w:val="0019394B"/>
    <w:rsid w:val="0019646E"/>
    <w:rsid w:val="001A17F4"/>
    <w:rsid w:val="001A4ED7"/>
    <w:rsid w:val="001A769B"/>
    <w:rsid w:val="001C3A76"/>
    <w:rsid w:val="001C3CF3"/>
    <w:rsid w:val="001C5CCB"/>
    <w:rsid w:val="001D0C7C"/>
    <w:rsid w:val="001D3BC0"/>
    <w:rsid w:val="001E37CF"/>
    <w:rsid w:val="001F0656"/>
    <w:rsid w:val="001F2D82"/>
    <w:rsid w:val="001F38EA"/>
    <w:rsid w:val="001F4B6B"/>
    <w:rsid w:val="002063F4"/>
    <w:rsid w:val="002077F2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EB4"/>
    <w:rsid w:val="00242DE2"/>
    <w:rsid w:val="002430B9"/>
    <w:rsid w:val="0025410F"/>
    <w:rsid w:val="00270419"/>
    <w:rsid w:val="00276CA7"/>
    <w:rsid w:val="00276E13"/>
    <w:rsid w:val="00284C81"/>
    <w:rsid w:val="00285788"/>
    <w:rsid w:val="002929BD"/>
    <w:rsid w:val="00293B9D"/>
    <w:rsid w:val="002A0290"/>
    <w:rsid w:val="002A0F34"/>
    <w:rsid w:val="002A169F"/>
    <w:rsid w:val="002A188F"/>
    <w:rsid w:val="002A2827"/>
    <w:rsid w:val="002A3146"/>
    <w:rsid w:val="002A4497"/>
    <w:rsid w:val="002A79C9"/>
    <w:rsid w:val="002B530C"/>
    <w:rsid w:val="002C60A9"/>
    <w:rsid w:val="002D0E92"/>
    <w:rsid w:val="002D286E"/>
    <w:rsid w:val="002D4703"/>
    <w:rsid w:val="002D4BE4"/>
    <w:rsid w:val="002D70AB"/>
    <w:rsid w:val="002E08BB"/>
    <w:rsid w:val="002E1880"/>
    <w:rsid w:val="002E26B1"/>
    <w:rsid w:val="002E45AE"/>
    <w:rsid w:val="002F3098"/>
    <w:rsid w:val="002F457E"/>
    <w:rsid w:val="00305C8C"/>
    <w:rsid w:val="00316445"/>
    <w:rsid w:val="00316774"/>
    <w:rsid w:val="003274D0"/>
    <w:rsid w:val="0033467A"/>
    <w:rsid w:val="0034028E"/>
    <w:rsid w:val="003428BB"/>
    <w:rsid w:val="003448F2"/>
    <w:rsid w:val="00352CF5"/>
    <w:rsid w:val="00364E16"/>
    <w:rsid w:val="00365EFD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E0467"/>
    <w:rsid w:val="003E3B61"/>
    <w:rsid w:val="00401170"/>
    <w:rsid w:val="00405D47"/>
    <w:rsid w:val="00405F56"/>
    <w:rsid w:val="00406204"/>
    <w:rsid w:val="004104D8"/>
    <w:rsid w:val="004109DC"/>
    <w:rsid w:val="004151DB"/>
    <w:rsid w:val="00427ED3"/>
    <w:rsid w:val="004373E5"/>
    <w:rsid w:val="004453CD"/>
    <w:rsid w:val="00453EDE"/>
    <w:rsid w:val="00455158"/>
    <w:rsid w:val="00455CED"/>
    <w:rsid w:val="00456C25"/>
    <w:rsid w:val="004574C3"/>
    <w:rsid w:val="004604EA"/>
    <w:rsid w:val="00464694"/>
    <w:rsid w:val="00467162"/>
    <w:rsid w:val="00467CA1"/>
    <w:rsid w:val="00470954"/>
    <w:rsid w:val="0047119A"/>
    <w:rsid w:val="00473FB1"/>
    <w:rsid w:val="00474BA2"/>
    <w:rsid w:val="004806A8"/>
    <w:rsid w:val="00491702"/>
    <w:rsid w:val="004A3650"/>
    <w:rsid w:val="004A3B9E"/>
    <w:rsid w:val="004A7A04"/>
    <w:rsid w:val="004C31DF"/>
    <w:rsid w:val="004C3C16"/>
    <w:rsid w:val="004D54E9"/>
    <w:rsid w:val="004E17FE"/>
    <w:rsid w:val="004E7C6B"/>
    <w:rsid w:val="004F0CF5"/>
    <w:rsid w:val="004F2830"/>
    <w:rsid w:val="004F5483"/>
    <w:rsid w:val="004F633A"/>
    <w:rsid w:val="004F7341"/>
    <w:rsid w:val="004F7E7D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61C9"/>
    <w:rsid w:val="00576AEE"/>
    <w:rsid w:val="00576E99"/>
    <w:rsid w:val="00585735"/>
    <w:rsid w:val="00591837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6049C6"/>
    <w:rsid w:val="00611567"/>
    <w:rsid w:val="006166F2"/>
    <w:rsid w:val="0061711D"/>
    <w:rsid w:val="0062354B"/>
    <w:rsid w:val="00623CB6"/>
    <w:rsid w:val="006277A9"/>
    <w:rsid w:val="0064654E"/>
    <w:rsid w:val="0065017F"/>
    <w:rsid w:val="00650BCD"/>
    <w:rsid w:val="00654B75"/>
    <w:rsid w:val="00656905"/>
    <w:rsid w:val="00656E4E"/>
    <w:rsid w:val="00656FDC"/>
    <w:rsid w:val="006719E8"/>
    <w:rsid w:val="00675536"/>
    <w:rsid w:val="00684A07"/>
    <w:rsid w:val="00686F91"/>
    <w:rsid w:val="00694F2B"/>
    <w:rsid w:val="006964A9"/>
    <w:rsid w:val="006A345F"/>
    <w:rsid w:val="006A3852"/>
    <w:rsid w:val="006B3429"/>
    <w:rsid w:val="006B5554"/>
    <w:rsid w:val="006B57BB"/>
    <w:rsid w:val="006B7B55"/>
    <w:rsid w:val="006C2E8C"/>
    <w:rsid w:val="006C5499"/>
    <w:rsid w:val="006D1209"/>
    <w:rsid w:val="006D5D17"/>
    <w:rsid w:val="006E44A5"/>
    <w:rsid w:val="006E517C"/>
    <w:rsid w:val="006E576B"/>
    <w:rsid w:val="006F4AC1"/>
    <w:rsid w:val="00706EE6"/>
    <w:rsid w:val="007149AA"/>
    <w:rsid w:val="00714FBE"/>
    <w:rsid w:val="007234A9"/>
    <w:rsid w:val="00726563"/>
    <w:rsid w:val="00732494"/>
    <w:rsid w:val="007335D2"/>
    <w:rsid w:val="00733938"/>
    <w:rsid w:val="007412BE"/>
    <w:rsid w:val="00744012"/>
    <w:rsid w:val="00756596"/>
    <w:rsid w:val="007600EE"/>
    <w:rsid w:val="00760FC8"/>
    <w:rsid w:val="00765821"/>
    <w:rsid w:val="00770302"/>
    <w:rsid w:val="00774E00"/>
    <w:rsid w:val="00775E1C"/>
    <w:rsid w:val="007804AA"/>
    <w:rsid w:val="0078317C"/>
    <w:rsid w:val="00793052"/>
    <w:rsid w:val="0079650F"/>
    <w:rsid w:val="007A0FF6"/>
    <w:rsid w:val="007B3362"/>
    <w:rsid w:val="007B6C94"/>
    <w:rsid w:val="007B7615"/>
    <w:rsid w:val="007C2338"/>
    <w:rsid w:val="007C2949"/>
    <w:rsid w:val="007C4B4D"/>
    <w:rsid w:val="007C537B"/>
    <w:rsid w:val="007D3CC3"/>
    <w:rsid w:val="007D679D"/>
    <w:rsid w:val="007D6920"/>
    <w:rsid w:val="007E095D"/>
    <w:rsid w:val="007E14CB"/>
    <w:rsid w:val="007E28CB"/>
    <w:rsid w:val="007E5C3B"/>
    <w:rsid w:val="007F3D0A"/>
    <w:rsid w:val="0080617D"/>
    <w:rsid w:val="00812B1A"/>
    <w:rsid w:val="0081483C"/>
    <w:rsid w:val="00817EC0"/>
    <w:rsid w:val="00821CB1"/>
    <w:rsid w:val="00830C9A"/>
    <w:rsid w:val="00832330"/>
    <w:rsid w:val="00832967"/>
    <w:rsid w:val="00835D4D"/>
    <w:rsid w:val="00840C8E"/>
    <w:rsid w:val="00846F14"/>
    <w:rsid w:val="00847141"/>
    <w:rsid w:val="00851569"/>
    <w:rsid w:val="00855482"/>
    <w:rsid w:val="00860EDF"/>
    <w:rsid w:val="008622A1"/>
    <w:rsid w:val="008647B8"/>
    <w:rsid w:val="00865257"/>
    <w:rsid w:val="00870EE0"/>
    <w:rsid w:val="0088048A"/>
    <w:rsid w:val="0088205C"/>
    <w:rsid w:val="008833A2"/>
    <w:rsid w:val="00892608"/>
    <w:rsid w:val="008A00E4"/>
    <w:rsid w:val="008A3C27"/>
    <w:rsid w:val="008B28CE"/>
    <w:rsid w:val="008D0092"/>
    <w:rsid w:val="008D0384"/>
    <w:rsid w:val="008D23AE"/>
    <w:rsid w:val="008D61FD"/>
    <w:rsid w:val="008E7017"/>
    <w:rsid w:val="008F6A6F"/>
    <w:rsid w:val="00903E55"/>
    <w:rsid w:val="00906F79"/>
    <w:rsid w:val="00907B94"/>
    <w:rsid w:val="00912F3D"/>
    <w:rsid w:val="00914FD6"/>
    <w:rsid w:val="00917D46"/>
    <w:rsid w:val="0093232A"/>
    <w:rsid w:val="00934518"/>
    <w:rsid w:val="00937A23"/>
    <w:rsid w:val="00941FFF"/>
    <w:rsid w:val="00944899"/>
    <w:rsid w:val="00950A08"/>
    <w:rsid w:val="009519E2"/>
    <w:rsid w:val="00952066"/>
    <w:rsid w:val="00953623"/>
    <w:rsid w:val="00956105"/>
    <w:rsid w:val="00960D71"/>
    <w:rsid w:val="009617A3"/>
    <w:rsid w:val="009675BC"/>
    <w:rsid w:val="009744B4"/>
    <w:rsid w:val="00974DFC"/>
    <w:rsid w:val="009752E2"/>
    <w:rsid w:val="009834D7"/>
    <w:rsid w:val="00986F2C"/>
    <w:rsid w:val="009919CD"/>
    <w:rsid w:val="009A434C"/>
    <w:rsid w:val="009A6918"/>
    <w:rsid w:val="009B0812"/>
    <w:rsid w:val="009B1045"/>
    <w:rsid w:val="009B30E4"/>
    <w:rsid w:val="009B438E"/>
    <w:rsid w:val="009B5167"/>
    <w:rsid w:val="009B55B5"/>
    <w:rsid w:val="009C4B44"/>
    <w:rsid w:val="009C70A6"/>
    <w:rsid w:val="009C7DB3"/>
    <w:rsid w:val="009C7FD5"/>
    <w:rsid w:val="009D07C5"/>
    <w:rsid w:val="009D1088"/>
    <w:rsid w:val="009E2839"/>
    <w:rsid w:val="00A03798"/>
    <w:rsid w:val="00A14573"/>
    <w:rsid w:val="00A330E4"/>
    <w:rsid w:val="00A40F68"/>
    <w:rsid w:val="00A41C14"/>
    <w:rsid w:val="00A42689"/>
    <w:rsid w:val="00A56712"/>
    <w:rsid w:val="00A57715"/>
    <w:rsid w:val="00A60001"/>
    <w:rsid w:val="00A624A9"/>
    <w:rsid w:val="00A638D8"/>
    <w:rsid w:val="00A649FA"/>
    <w:rsid w:val="00A661B2"/>
    <w:rsid w:val="00A7455C"/>
    <w:rsid w:val="00A815BB"/>
    <w:rsid w:val="00A93081"/>
    <w:rsid w:val="00A96BD4"/>
    <w:rsid w:val="00AA1D95"/>
    <w:rsid w:val="00AA7AD4"/>
    <w:rsid w:val="00AB1126"/>
    <w:rsid w:val="00AB2B2F"/>
    <w:rsid w:val="00AB4578"/>
    <w:rsid w:val="00AB5400"/>
    <w:rsid w:val="00AB660E"/>
    <w:rsid w:val="00AD24A8"/>
    <w:rsid w:val="00AD3E7E"/>
    <w:rsid w:val="00AD4A7B"/>
    <w:rsid w:val="00AD62B2"/>
    <w:rsid w:val="00AE7F8D"/>
    <w:rsid w:val="00AF3FBA"/>
    <w:rsid w:val="00AF6C92"/>
    <w:rsid w:val="00B001AB"/>
    <w:rsid w:val="00B02BCA"/>
    <w:rsid w:val="00B06391"/>
    <w:rsid w:val="00B16B77"/>
    <w:rsid w:val="00B25934"/>
    <w:rsid w:val="00B303B5"/>
    <w:rsid w:val="00B30650"/>
    <w:rsid w:val="00B37C44"/>
    <w:rsid w:val="00B4735E"/>
    <w:rsid w:val="00B47436"/>
    <w:rsid w:val="00B53FED"/>
    <w:rsid w:val="00B579B8"/>
    <w:rsid w:val="00B71013"/>
    <w:rsid w:val="00B717E5"/>
    <w:rsid w:val="00B72C90"/>
    <w:rsid w:val="00B84012"/>
    <w:rsid w:val="00B85E91"/>
    <w:rsid w:val="00BA07FB"/>
    <w:rsid w:val="00BA4619"/>
    <w:rsid w:val="00BA7C40"/>
    <w:rsid w:val="00BB5D44"/>
    <w:rsid w:val="00BC2486"/>
    <w:rsid w:val="00BC7B5D"/>
    <w:rsid w:val="00BD1E06"/>
    <w:rsid w:val="00BD4014"/>
    <w:rsid w:val="00BD4719"/>
    <w:rsid w:val="00BD5915"/>
    <w:rsid w:val="00BD6BE0"/>
    <w:rsid w:val="00BE64CB"/>
    <w:rsid w:val="00BF38BB"/>
    <w:rsid w:val="00BF454B"/>
    <w:rsid w:val="00C005D4"/>
    <w:rsid w:val="00C05354"/>
    <w:rsid w:val="00C058FB"/>
    <w:rsid w:val="00C05C19"/>
    <w:rsid w:val="00C143D2"/>
    <w:rsid w:val="00C16D7B"/>
    <w:rsid w:val="00C24A92"/>
    <w:rsid w:val="00C25BCC"/>
    <w:rsid w:val="00C348DE"/>
    <w:rsid w:val="00C45BE8"/>
    <w:rsid w:val="00C45DA9"/>
    <w:rsid w:val="00C47F42"/>
    <w:rsid w:val="00C505A6"/>
    <w:rsid w:val="00C6300E"/>
    <w:rsid w:val="00C63BCD"/>
    <w:rsid w:val="00C67F2B"/>
    <w:rsid w:val="00C71B0A"/>
    <w:rsid w:val="00C96792"/>
    <w:rsid w:val="00C979F6"/>
    <w:rsid w:val="00CA12F1"/>
    <w:rsid w:val="00CA4B04"/>
    <w:rsid w:val="00CA51E3"/>
    <w:rsid w:val="00CB51B8"/>
    <w:rsid w:val="00CB68B8"/>
    <w:rsid w:val="00CB6A86"/>
    <w:rsid w:val="00CC0932"/>
    <w:rsid w:val="00CD27AE"/>
    <w:rsid w:val="00CE5067"/>
    <w:rsid w:val="00CE7713"/>
    <w:rsid w:val="00CF0FB4"/>
    <w:rsid w:val="00CF114E"/>
    <w:rsid w:val="00CF1288"/>
    <w:rsid w:val="00CF397C"/>
    <w:rsid w:val="00CF3B98"/>
    <w:rsid w:val="00D0125E"/>
    <w:rsid w:val="00D02202"/>
    <w:rsid w:val="00D023B0"/>
    <w:rsid w:val="00D0740B"/>
    <w:rsid w:val="00D10B79"/>
    <w:rsid w:val="00D1135D"/>
    <w:rsid w:val="00D120CE"/>
    <w:rsid w:val="00D12B2E"/>
    <w:rsid w:val="00D22469"/>
    <w:rsid w:val="00D23597"/>
    <w:rsid w:val="00D26974"/>
    <w:rsid w:val="00D33198"/>
    <w:rsid w:val="00D42F55"/>
    <w:rsid w:val="00D46AF9"/>
    <w:rsid w:val="00D5005B"/>
    <w:rsid w:val="00D601E0"/>
    <w:rsid w:val="00D625B2"/>
    <w:rsid w:val="00D6550F"/>
    <w:rsid w:val="00D70C53"/>
    <w:rsid w:val="00D80171"/>
    <w:rsid w:val="00D80BF3"/>
    <w:rsid w:val="00D85249"/>
    <w:rsid w:val="00D9010C"/>
    <w:rsid w:val="00D91B60"/>
    <w:rsid w:val="00D9336A"/>
    <w:rsid w:val="00D95940"/>
    <w:rsid w:val="00D9787F"/>
    <w:rsid w:val="00DA2FCD"/>
    <w:rsid w:val="00DA4B44"/>
    <w:rsid w:val="00DB6A46"/>
    <w:rsid w:val="00DC144D"/>
    <w:rsid w:val="00DC746E"/>
    <w:rsid w:val="00DE3D02"/>
    <w:rsid w:val="00DF38E7"/>
    <w:rsid w:val="00DF50D2"/>
    <w:rsid w:val="00DF7D28"/>
    <w:rsid w:val="00E04C66"/>
    <w:rsid w:val="00E07D73"/>
    <w:rsid w:val="00E13D43"/>
    <w:rsid w:val="00E162A6"/>
    <w:rsid w:val="00E21705"/>
    <w:rsid w:val="00E22B83"/>
    <w:rsid w:val="00E23D2C"/>
    <w:rsid w:val="00E26355"/>
    <w:rsid w:val="00E26613"/>
    <w:rsid w:val="00E3215B"/>
    <w:rsid w:val="00E357FC"/>
    <w:rsid w:val="00E42864"/>
    <w:rsid w:val="00E45919"/>
    <w:rsid w:val="00E5206D"/>
    <w:rsid w:val="00E53419"/>
    <w:rsid w:val="00E60B36"/>
    <w:rsid w:val="00E82713"/>
    <w:rsid w:val="00EA3229"/>
    <w:rsid w:val="00EB115B"/>
    <w:rsid w:val="00EB27AA"/>
    <w:rsid w:val="00EC3FAF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4DFD"/>
    <w:rsid w:val="00F300DA"/>
    <w:rsid w:val="00F337AF"/>
    <w:rsid w:val="00F43E2D"/>
    <w:rsid w:val="00F43F80"/>
    <w:rsid w:val="00F454C3"/>
    <w:rsid w:val="00F46B0F"/>
    <w:rsid w:val="00F65054"/>
    <w:rsid w:val="00F677F6"/>
    <w:rsid w:val="00F67F69"/>
    <w:rsid w:val="00F90A1C"/>
    <w:rsid w:val="00F9580B"/>
    <w:rsid w:val="00FA02BE"/>
    <w:rsid w:val="00FB219E"/>
    <w:rsid w:val="00FB49CB"/>
    <w:rsid w:val="00FC27F5"/>
    <w:rsid w:val="00FC57AE"/>
    <w:rsid w:val="00FD5B10"/>
    <w:rsid w:val="00FE3541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C2A2B-0D22-4657-B517-140B558F7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2826</Words>
  <Characters>16110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18899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30</cp:revision>
  <cp:lastPrinted>2013-12-10T07:28:00Z</cp:lastPrinted>
  <dcterms:created xsi:type="dcterms:W3CDTF">2022-02-11T04:55:00Z</dcterms:created>
  <dcterms:modified xsi:type="dcterms:W3CDTF">2022-05-12T06:41:00Z</dcterms:modified>
</cp:coreProperties>
</file>