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4C" w:rsidRPr="001A4A4C" w:rsidRDefault="00A767AB" w:rsidP="001A4A4C">
      <w:pPr>
        <w:spacing w:before="0" w:beforeAutospacing="0" w:after="0" w:afterAutospacing="0" w:line="480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bookmarkStart w:id="0" w:name="_GoBack"/>
      <w:r>
        <w:rPr>
          <w:rFonts w:hAnsi="Times New Roman" w:cs="Times New Roman"/>
          <w:noProof/>
          <w:color w:val="000000"/>
          <w:sz w:val="28"/>
          <w:szCs w:val="24"/>
          <w:lang w:val="ru-RU" w:eastAsia="ru-RU"/>
        </w:rPr>
        <w:drawing>
          <wp:inline distT="0" distB="0" distL="0" distR="0">
            <wp:extent cx="5934075" cy="9029700"/>
            <wp:effectExtent l="0" t="0" r="9525" b="0"/>
            <wp:docPr id="1" name="Рисунок 1" descr="C:\Users\User\Desktop\ТИТУЛ СКАН ПОРЯДОК ПЕРЕВ И ОТЧИС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СКАН ПОРЯДОК ПЕРЕВ И ОТЧИС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79C5" w:rsidRPr="008D5584" w:rsidRDefault="002F79C5" w:rsidP="0070216F">
      <w:pPr>
        <w:pStyle w:val="a3"/>
        <w:numPr>
          <w:ilvl w:val="0"/>
          <w:numId w:val="10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>Общие положения</w:t>
      </w:r>
    </w:p>
    <w:p w:rsidR="0070216F" w:rsidRPr="008D5584" w:rsidRDefault="0070216F" w:rsidP="0070216F">
      <w:pPr>
        <w:pStyle w:val="a3"/>
        <w:spacing w:before="0" w:beforeAutospacing="0" w:after="0" w:afterAutospacing="0"/>
        <w:ind w:left="1069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1.1.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 xml:space="preserve">Настоящий Порядок и основания перевода, отчисления </w:t>
      </w:r>
      <w:r w:rsidR="00F46F50">
        <w:rPr>
          <w:rFonts w:hAnsi="Times New Roman" w:cs="Times New Roman"/>
          <w:sz w:val="28"/>
          <w:szCs w:val="28"/>
          <w:lang w:val="ru-RU"/>
        </w:rPr>
        <w:t xml:space="preserve">и восстановления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обучающихся (далее – порядок)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разработаны в соответствии с Федеральным законом от 29.12.2012 №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направленности,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утвержденными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приказом </w:t>
      </w:r>
      <w:proofErr w:type="spellStart"/>
      <w:r w:rsidRPr="008D5584">
        <w:rPr>
          <w:rFonts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8D5584">
        <w:rPr>
          <w:rFonts w:hAnsi="Times New Roman" w:cs="Times New Roman"/>
          <w:sz w:val="28"/>
          <w:szCs w:val="28"/>
          <w:lang w:val="ru-RU"/>
        </w:rPr>
        <w:t xml:space="preserve"> от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12.03.2014 № 177, и 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>У</w:t>
      </w:r>
      <w:r w:rsidRPr="008D5584">
        <w:rPr>
          <w:rFonts w:hAnsi="Times New Roman" w:cs="Times New Roman"/>
          <w:sz w:val="28"/>
          <w:szCs w:val="28"/>
          <w:lang w:val="ru-RU"/>
        </w:rPr>
        <w:t>ставом</w:t>
      </w:r>
      <w:r w:rsidRPr="008D5584">
        <w:rPr>
          <w:rFonts w:hAnsi="Times New Roman" w:cs="Times New Roman"/>
          <w:sz w:val="28"/>
          <w:szCs w:val="28"/>
        </w:rPr>
        <w:t> 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>м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униципального бюджетного общеобразовательного учреждения </w:t>
      </w:r>
      <w:r w:rsidR="0070216F" w:rsidRPr="008D558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A4A4C" w:rsidRPr="008D5584">
        <w:rPr>
          <w:rFonts w:ascii="Times New Roman" w:eastAsia="Times New Roman" w:hAnsi="Times New Roman" w:cs="Times New Roman"/>
          <w:sz w:val="28"/>
          <w:szCs w:val="28"/>
          <w:lang w:val="ru-RU"/>
        </w:rPr>
        <w:t>Ищерская</w:t>
      </w:r>
      <w:proofErr w:type="spellEnd"/>
      <w:r w:rsidR="001A4A4C" w:rsidRPr="008D55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СОШ»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(далее – школа).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1.2.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Порядок определяет требования к процедуре и условиям осуществления перевода 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отчисления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обучающихся по программам начального общего, основного общего и среднего общего образования в школе.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1.3.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Все заявления, уведомления и иные документы в целях перевода или отчисления обучающегося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актами школы по вопросам организации электронного документооборота.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2F79C5" w:rsidRPr="008D5584" w:rsidRDefault="002F79C5" w:rsidP="001A4A4C">
      <w:pPr>
        <w:pStyle w:val="a3"/>
        <w:numPr>
          <w:ilvl w:val="0"/>
          <w:numId w:val="10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Перевод </w:t>
      </w:r>
      <w:proofErr w:type="gramStart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 в параллельный класс</w:t>
      </w:r>
    </w:p>
    <w:p w:rsidR="001A4A4C" w:rsidRPr="008D5584" w:rsidRDefault="001A4A4C" w:rsidP="001A4A4C">
      <w:pPr>
        <w:pStyle w:val="a3"/>
        <w:spacing w:before="0" w:beforeAutospacing="0" w:after="0" w:afterAutospacing="0"/>
        <w:ind w:left="1069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Перевод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 параллельный класс возможен при наличии свободных мест в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классе, в который заявлен перевод.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2.2.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Перевод в параллельный класс осуществляется по заявлению совершеннолетнего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2.3.</w:t>
      </w:r>
      <w:r w:rsidR="0070216F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 заявлении на перевод в параллельный класс указываются:</w:t>
      </w:r>
    </w:p>
    <w:p w:rsidR="002F79C5" w:rsidRPr="008D5584" w:rsidRDefault="002F79C5" w:rsidP="009E1144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фамилия, имя, отчество (при наличии)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;</w:t>
      </w:r>
    </w:p>
    <w:p w:rsidR="002F79C5" w:rsidRPr="008D5584" w:rsidRDefault="002F79C5" w:rsidP="009E1144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</w:rPr>
      </w:pPr>
      <w:proofErr w:type="spellStart"/>
      <w:r w:rsidRPr="008D5584">
        <w:rPr>
          <w:rFonts w:hAnsi="Times New Roman" w:cs="Times New Roman"/>
          <w:sz w:val="28"/>
          <w:szCs w:val="28"/>
        </w:rPr>
        <w:t>год</w:t>
      </w:r>
      <w:proofErr w:type="spellEnd"/>
      <w:r w:rsidRPr="008D5584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D5584">
        <w:rPr>
          <w:rFonts w:hAnsi="Times New Roman" w:cs="Times New Roman"/>
          <w:sz w:val="28"/>
          <w:szCs w:val="28"/>
        </w:rPr>
        <w:t>рождения</w:t>
      </w:r>
      <w:proofErr w:type="spellEnd"/>
      <w:r w:rsidRPr="008D5584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D5584">
        <w:rPr>
          <w:rFonts w:hAnsi="Times New Roman" w:cs="Times New Roman"/>
          <w:sz w:val="28"/>
          <w:szCs w:val="28"/>
        </w:rPr>
        <w:t>обучающегося</w:t>
      </w:r>
      <w:proofErr w:type="spellEnd"/>
      <w:r w:rsidRPr="008D5584">
        <w:rPr>
          <w:rFonts w:hAnsi="Times New Roman" w:cs="Times New Roman"/>
          <w:sz w:val="28"/>
          <w:szCs w:val="28"/>
        </w:rPr>
        <w:t>;</w:t>
      </w:r>
    </w:p>
    <w:p w:rsidR="002F79C5" w:rsidRPr="008D5584" w:rsidRDefault="002F79C5" w:rsidP="009E1144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</w:rPr>
      </w:pPr>
      <w:proofErr w:type="spellStart"/>
      <w:r w:rsidRPr="008D5584">
        <w:rPr>
          <w:rFonts w:hAnsi="Times New Roman" w:cs="Times New Roman"/>
          <w:sz w:val="28"/>
          <w:szCs w:val="28"/>
        </w:rPr>
        <w:t>класс</w:t>
      </w:r>
      <w:proofErr w:type="spellEnd"/>
      <w:r w:rsidRPr="008D5584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D5584">
        <w:rPr>
          <w:rFonts w:hAnsi="Times New Roman" w:cs="Times New Roman"/>
          <w:sz w:val="28"/>
          <w:szCs w:val="28"/>
        </w:rPr>
        <w:t>обучения</w:t>
      </w:r>
      <w:proofErr w:type="spellEnd"/>
      <w:r w:rsidRPr="008D5584">
        <w:rPr>
          <w:rFonts w:hAnsi="Times New Roman" w:cs="Times New Roman"/>
          <w:sz w:val="28"/>
          <w:szCs w:val="28"/>
        </w:rPr>
        <w:t>;</w:t>
      </w:r>
    </w:p>
    <w:p w:rsidR="002F79C5" w:rsidRPr="008D5584" w:rsidRDefault="002F79C5" w:rsidP="009E1144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класс, в который заявлен перевод;</w:t>
      </w:r>
    </w:p>
    <w:p w:rsidR="002F79C5" w:rsidRPr="008D5584" w:rsidRDefault="002F79C5" w:rsidP="009E1144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8"/>
          <w:szCs w:val="28"/>
        </w:rPr>
      </w:pPr>
      <w:proofErr w:type="spellStart"/>
      <w:proofErr w:type="gramStart"/>
      <w:r w:rsidRPr="008D5584">
        <w:rPr>
          <w:rFonts w:hAnsi="Times New Roman" w:cs="Times New Roman"/>
          <w:sz w:val="28"/>
          <w:szCs w:val="28"/>
        </w:rPr>
        <w:t>дата</w:t>
      </w:r>
      <w:proofErr w:type="spellEnd"/>
      <w:proofErr w:type="gramEnd"/>
      <w:r w:rsidRPr="008D5584"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8D5584">
        <w:rPr>
          <w:rFonts w:hAnsi="Times New Roman" w:cs="Times New Roman"/>
          <w:sz w:val="28"/>
          <w:szCs w:val="28"/>
        </w:rPr>
        <w:t>перевода</w:t>
      </w:r>
      <w:proofErr w:type="spellEnd"/>
      <w:r w:rsidRPr="008D5584">
        <w:rPr>
          <w:rFonts w:hAnsi="Times New Roman" w:cs="Times New Roman"/>
          <w:sz w:val="28"/>
          <w:szCs w:val="28"/>
        </w:rPr>
        <w:t>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2.4.Заявление о переводе в параллельный класс подается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2.5.Ответственное должностное лицо канцелярии принимает заявление о переводе в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параллельный класс, если оно соответствует требованиям, установленным в пунктах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2.2–2.3 настоящего порядка.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делопроизводства и передается на рассмотрение директору школы или уполномоченному им лицу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 течение одного рабочего дня.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2.6.Заявление о переводе в параллельный класс рассматривается директором школы или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уполномоченным им лицом в течение пяти рабочих дней.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В переводе может быть отказано при отсутствии свободных ме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ст в кл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ассе, в который заявлен перевод, при </w:t>
      </w:r>
      <w:proofErr w:type="spellStart"/>
      <w:r w:rsidRPr="008D5584">
        <w:rPr>
          <w:rFonts w:hAnsi="Times New Roman" w:cs="Times New Roman"/>
          <w:sz w:val="28"/>
          <w:szCs w:val="28"/>
          <w:lang w:val="ru-RU"/>
        </w:rPr>
        <w:t>непрохождении</w:t>
      </w:r>
      <w:proofErr w:type="spellEnd"/>
      <w:r w:rsidRPr="008D5584">
        <w:rPr>
          <w:rFonts w:hAnsi="Times New Roman" w:cs="Times New Roman"/>
          <w:sz w:val="28"/>
          <w:szCs w:val="28"/>
          <w:lang w:val="ru-RU"/>
        </w:rPr>
        <w:t xml:space="preserve"> индивидуального отбора в класс с углубленным изучением отдельных предметов или профильного обучения или в случае, указанном в п. 2.18 настоящего порядка.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2.7.Директор школы или уполномоченное им лицо издает приказ о переводе обучающегося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 параллельный класс в течение одного рабочего дня с момента принятия решения об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удовлетворении заявления. В приказе указывается дата перевода, с которой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обучающийся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обязан приступить к занятиям в параллельном классе.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2.8.В случае отсутствия свободных ме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ст в кл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ассе, в который заявлен перевод, директор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школы или уполномоченное ответственное должностное лицо делает на заявлении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2.9.Заявитель уведомляется об отказе в удовлетворении заявления в письменном виде в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течение одного рабочего дня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 даты рассмотрения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заявления. Уведомление об отказе в переводе регистрируется в соответствии с установленными в школе правилами делопроизводства. Копия уведомления об отказе в переводе обучающегося в параллельный класс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2.10.Факт ознакомления заявителя с уведомлением фиксируется на копии уведомления 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заверяется личной подписью заявителя.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 отказе или уклонении заявителя от ознакомления с уведомлением ответственное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дату.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2.11.Заявление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2.12.Отзыв заявления оформляется в письменном виде, заверяется личной подписью лица,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подававшего заявление на перевод в параллельный класс, и подается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2.13.Отзыв заявления о переводе в параллельный класс регистрируется в соответствии с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2.14.В случае если родители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  <w:proofErr w:type="gramEnd"/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2.15.Оба родителя (законных представителя) несовершеннолетнего обучающегося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несовершеннолетнего обучающегося должны прийти к единому мнению по вопросу перевода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2.16.Факт ознакомления родителей (законных представителей) несовершеннолетнего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 отказе или уклонении родителей (законных представителей) несовершеннолетнего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от ознакомления с уведомлением ответственное должностное лицо канцелярии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делает соответствующую отметку на копии уведомления о приостановлении перевода в параллельный класс.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2.17.Если в течение срока, указанного в уведомлении, родители (законные представители)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несовершеннолетнего обучающегося приняли решение о переводе в параллельный класс, на заявлении о переводе делается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отметка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 согласии второго родителя (законного представителя) на перевод обучающегося в параллельный класс с указанием даты, подписи и расшифровки подписи второго родителя.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Издание приказа о переводе осуществляется в порядке, предусмотренном в пункте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2.6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настоящего порядка.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2.18.Если в течение срока, указанного в уведомлении, родители (законные представители)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несовершеннолетнего обучающегося не приняли единого решения по его переводу в параллельный класс, директор школы или уполномоченное им лицо вправе отказать в удовлетворении заявления на перевод обучающегося в параллельный класс. Отметка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 отказе в переводе с указанием основания для отказа в переводе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, даты принятия решения об отказе, должности, подписи и ее расшифровки делается на заявлении о переводе.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2.19.Родители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день. Уведомление об отказе в переводе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2.20.Факт ознакомления родителей (законных представителей) несовершеннолетнего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3.Перевод обучающихся в связи с изменением численности классов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3.1.Перевод обучающихся из класса в кла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сс в св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язи с изменением численности классов,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3.2.Количество классов, реализующих одну и ту же общеобразовательную программу,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3.3.При переводе из класса в кла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сс в св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язи с изменением численности классов при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3.4.Решение директора школы о предстоящем переводе из класса в класс с обоснованием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принятия такого решения доводится до сведения обучающихся и родителей (законных представителей) несовершеннолетних обучающихся не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позднее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чем за 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>1</w:t>
      </w:r>
      <w:r w:rsidRPr="008D5584">
        <w:rPr>
          <w:rFonts w:hAnsi="Times New Roman" w:cs="Times New Roman"/>
          <w:sz w:val="28"/>
          <w:szCs w:val="28"/>
          <w:lang w:val="ru-RU"/>
        </w:rPr>
        <w:t>0 календарных дней до издания приказа о переводе.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3.5.Издание приказа о переводе из класса в кла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сс в св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язи с изменением численности классов осуществляется с учетом мнения совета обучающихся и совета родителей (законных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представителей) обучающихся.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4.Перевод </w:t>
      </w:r>
      <w:proofErr w:type="gramStart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 в следующий класс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4.1.В следующий класс переводятся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обучающиеся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, освоившие в полном объеме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соответствующую образовательную программу учебного года.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Обучающиеся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, не прошедшие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4.2.Перевод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 следующий класс, в том числе условно, осуществляется по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решению педагогического совета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4.3.Директор школы или уполномоченное им лицо издает приказ о переводе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следующий класс, в том числе условно, в течение одного рабочего дня с даты принятия решения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педагогическим советом. В приказе указываются основание для условного перевода и срок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ликвидации академической задолженности (в случаях перевода в следующий класс условно).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4.4.Подтверждение перевода в следующий класс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, переведенных условно,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осуществляется по решению педагогического совета после ликвидации обучающимся академической задолженности.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4.5.Директор школы или уполномоченное им лицо издает приказ о подтверждении перевода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обучающегося в следующий класс в течение одного рабочего дня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 даты принятия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решения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педагогическим советом.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4.6.Обучающиеся школы, не ликвидировавшие в установленные сроки академической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  <w:proofErr w:type="gramEnd"/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5.Организация повторного обучения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5.1.Повторное обучение предоставляется обучающемуся по заявлению родителя (законного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представителя).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 заявлении указываются: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а)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фамилия, имя, отчество (при наличии)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б</w:t>
      </w:r>
      <w:proofErr w:type="gramStart"/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)</w:t>
      </w:r>
      <w:proofErr w:type="gramEnd"/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год рождения обучающегося;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в)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класс обучения;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г)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5.2.Заявление о повторном обучении подается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5.3.Ответственное должностное лицо канцелярии принимает заявление о повторном обучении,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5.4.Директор школы или уполномоченное им лицо издает приказ о повторном обучении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обучающегося в течение пяти рабочих дней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 даты регистрации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6.Перевод на </w:t>
      </w:r>
      <w:proofErr w:type="gramStart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обучение</w:t>
      </w:r>
      <w:proofErr w:type="gramEnd"/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 по адаптированной образовательной программе</w:t>
      </w:r>
    </w:p>
    <w:p w:rsidR="001A4A4C" w:rsidRPr="008D5584" w:rsidRDefault="001A4A4C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6.1.Перевод на обучение по адаптированной образовательной программе осуществляется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исключительно с согласия родителей (законных представителей) обучающегося на основании рекомендаций психолого-медико-педагогической комиссии (дале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е–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ПМПК).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6.2.В заявлении родителей (законных представителей) указываются: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а)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фамилия, имя, отчество (при наличии)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б)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год рождения обучающегося;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в)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класс обучения;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г)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вид, уровень и (или) направленность адаптированной образовательной программы, на которую заявлен перевод;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д)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форма обучения;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е)</w:t>
      </w:r>
      <w:r w:rsidR="001A4A4C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язык обучения, родной язык из числа языков народов Российской Федерации, в том числе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русского языка как родного языка, в пределах возможностей, предоставляемых школой.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6.3.Заявление о переводе на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обучение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по адаптированной образовательной программе вместе с рекомендациями ПМПК подается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6.4.Ответственное должностное лицо канцелярии принимает заявление о переводе на</w:t>
      </w:r>
      <w:r w:rsidR="0098790D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обучение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6.5.Директор школы или уполномоченное им лицо издает приказ о переводе обучающегося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в течение пяти рабочих дней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с даты регистрации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заявления. В 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98790D" w:rsidRPr="008D5584" w:rsidRDefault="0098790D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lastRenderedPageBreak/>
        <w:t>7.Перевод обучающегося в другую организацию,</w:t>
      </w:r>
      <w:r w:rsidR="009E1144" w:rsidRPr="008D5584">
        <w:rPr>
          <w:rFonts w:hAnsi="Times New Roman" w:cs="Times New Roman"/>
          <w:b/>
          <w:bCs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</w:p>
    <w:p w:rsidR="0098790D" w:rsidRPr="008D5584" w:rsidRDefault="0098790D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7.1.Перевод обучающегося (обучающихся) в другую организацию, осуществляющую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  <w:proofErr w:type="gramEnd"/>
    </w:p>
    <w:p w:rsidR="002F79C5" w:rsidRPr="008D5584" w:rsidRDefault="002F79C5" w:rsidP="009E1144">
      <w:pPr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2F79C5" w:rsidRPr="008D5584" w:rsidRDefault="002F79C5" w:rsidP="009E1144">
      <w:pPr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в случае прекращения деятельности школы, аннулирования лицензии на осуществление образовательной деятельности, лишения школы </w:t>
      </w:r>
      <w:proofErr w:type="spellStart"/>
      <w:r w:rsidRPr="008D5584">
        <w:rPr>
          <w:rFonts w:hAnsi="Times New Roman" w:cs="Times New Roman"/>
          <w:sz w:val="28"/>
          <w:szCs w:val="28"/>
          <w:lang w:val="ru-RU"/>
        </w:rPr>
        <w:t>госаккредитации</w:t>
      </w:r>
      <w:proofErr w:type="spellEnd"/>
      <w:r w:rsidRPr="008D5584">
        <w:rPr>
          <w:rFonts w:hAnsi="Times New Roman" w:cs="Times New Roman"/>
          <w:sz w:val="28"/>
          <w:szCs w:val="28"/>
          <w:lang w:val="ru-RU"/>
        </w:rPr>
        <w:t xml:space="preserve"> полностью или по образовательной программе;</w:t>
      </w:r>
    </w:p>
    <w:p w:rsidR="002F79C5" w:rsidRPr="008D5584" w:rsidRDefault="002F79C5" w:rsidP="009E1144">
      <w:pPr>
        <w:numPr>
          <w:ilvl w:val="0"/>
          <w:numId w:val="8"/>
        </w:numPr>
        <w:tabs>
          <w:tab w:val="clear" w:pos="720"/>
          <w:tab w:val="num" w:pos="1134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7.2.Директор школы или уполномоченное им лицо издает приказ об отчислении</w:t>
      </w:r>
      <w:r w:rsidR="0098790D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7.3.Письменные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 соответствии с установленными в школе правилами делопроизводства.</w:t>
      </w:r>
    </w:p>
    <w:p w:rsidR="0098790D" w:rsidRPr="008D5584" w:rsidRDefault="0098790D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sz w:val="28"/>
          <w:szCs w:val="28"/>
          <w:lang w:val="ru-RU"/>
        </w:rPr>
      </w:pPr>
      <w:r w:rsidRPr="008D5584">
        <w:rPr>
          <w:rFonts w:hAnsi="Times New Roman" w:cs="Times New Roman"/>
          <w:b/>
          <w:bCs/>
          <w:sz w:val="28"/>
          <w:szCs w:val="28"/>
          <w:lang w:val="ru-RU"/>
        </w:rPr>
        <w:t>8.Отчисление из школы</w:t>
      </w:r>
    </w:p>
    <w:p w:rsidR="0098790D" w:rsidRPr="008D5584" w:rsidRDefault="0098790D" w:rsidP="009E1144">
      <w:pPr>
        <w:spacing w:before="0" w:beforeAutospacing="0" w:after="0" w:afterAutospacing="0"/>
        <w:ind w:firstLine="709"/>
        <w:jc w:val="center"/>
        <w:rPr>
          <w:rFonts w:hAnsi="Times New Roman" w:cs="Times New Roman"/>
          <w:sz w:val="28"/>
          <w:szCs w:val="28"/>
          <w:lang w:val="ru-RU"/>
        </w:rPr>
      </w:pP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8.1.Прекращение образовательных отношений (отчисление обучающихся) возможно по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а)</w:t>
      </w:r>
      <w:r w:rsidR="0098790D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 связи с получением образования (завершением обучения);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б)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досрочно по основаниям, установленным законом.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8.2.При прекращении образовательных отношений в связи с получением образования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8.3.Досрочное прекращение образовательных отношений по инициативе совершеннолетнего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</w:t>
      </w: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государственной итоговой аттестации в школе осуществляется на основании заявления.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В заявлении указываются: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а)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фамилия, имя, отчество (при наличии)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обучающегося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б)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год рождения обучающегося;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в)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класс обучения;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г)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дата отчисления в связи с изменением формы получения образования.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8.3.2.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Заявление об отчислении в связи с изменением формы получения образования подается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8.3.3.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Ответственное должностное лицо канцелярии принимает заявление об отчислении в связи с изменением формы получения образования, если оно соответствует требованиям, установленным в пунктах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8.3, 8.3.1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настоящего порядка.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Принятое заявление регистрируется в соответствии с установленными в школе правилами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делопроизводства и передается на рассмотрение директору школы или уполномоченному им лицу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>в течение одного рабочего дня.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8.3.4.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Заявление об отчислении в связи с изменением формы получения образования рассматривается директором школы или уполномоченным им лицом в течение пяти рабочих дней.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8.3.5.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Директор школы или уполномоченное им лицо издает приказ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 отчислении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в связи с изменением формы получения образования в течение одного рабочего дня с момента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принятия решения об удовлетворении заявления. В приказе указывается дата отчисления.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8.3.6.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Заявление об отчислении обучающегося в связи с изменением формы получения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8.3.7.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Отзыв заявления оформляется в письменном виде, заверяется личной подписью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лица,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подававшего заявление на отчисление в связи с изменением формы получения образования и подается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в канцелярию школы.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8.3.8.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Отзыв заявления регистрируется в соответствии с установленными в школе правилами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8.3.9.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</w:t>
      </w:r>
      <w:r w:rsidRPr="008D5584">
        <w:rPr>
          <w:rFonts w:hAnsi="Times New Roman" w:cs="Times New Roman"/>
          <w:sz w:val="28"/>
          <w:szCs w:val="28"/>
        </w:rPr>
        <w:t> 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директор школы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</w:t>
      </w: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8.3.10.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Оба родителя (законных представителя) несовершеннолетнего обучающегося</w:t>
      </w:r>
      <w:r w:rsidR="008D558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уведомляются о приостановлении отчисления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должны прийти к единому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мнению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по вопросу изменения обучающемуся формы получения образования на семейное образование (самообразование). Уведомление о приостановлении отчисления регистрируется в соответствии с установленными в школе правилами делопроизводства. Копия уведомления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8.3.11.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Факт ознакомления родителей (законных представителей) несовершеннолетнего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 отказе или уклонении родителей (законных представителей) несовершеннолетнего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от ознакомления с уведомлением ответственное должностное лицо канцелярии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8.3.12.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Если в течение срока, указанного в уведомлении, родители (законные представители)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несовершеннолетнего обучающегося приняли решение об изменении формы получения обучающимся образования, на заявлении об отчислении делается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отметка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 согласии второго родителя (законного представителя) на отчисление в связи с изменением формы получения образования с указанием даты, подписи и расшифровки подписи второго родителя.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Издание приказа об отчислении осуществляется в порядке, предусмотренном в пункте</w:t>
      </w:r>
      <w:r w:rsidR="009E1144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8.3.5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настоящего порядка.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8.3.13.Если в течение срока, указанного в уведомлении, родители (законные представители)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несовершеннолетнего обучающегося не приняли единого решения вопросу изменения формы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получения обучающимся образования, директор школы или уполномоченное им лицо вправе</w:t>
      </w:r>
      <w:r w:rsidRPr="008D5584">
        <w:rPr>
          <w:sz w:val="28"/>
          <w:szCs w:val="28"/>
          <w:lang w:val="ru-RU"/>
        </w:rPr>
        <w:br/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отказать в удовлетворении заявления на отчисление. Отметка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 отказе в отчислении в связи с изменением формы получения образования с указанием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8.3.14.Родители (законные представители) несовершеннолетнего обучающегося уведомляются об 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</w:t>
      </w:r>
      <w:r w:rsidRPr="008D5584">
        <w:rPr>
          <w:rFonts w:hAnsi="Times New Roman" w:cs="Times New Roman"/>
          <w:sz w:val="28"/>
          <w:szCs w:val="28"/>
          <w:lang w:val="ru-RU"/>
        </w:rPr>
        <w:lastRenderedPageBreak/>
        <w:t>переводе регистрируется соответствии с установленными в школе правилами делопроизводства. Копия уведомления хранится в личном деле обучающегося.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8.3.15.Факт</w:t>
      </w:r>
      <w:r w:rsidR="0001497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ознакомления родителей (законных представителей) несовершеннолетнего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уведомлением директор школы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2F79C5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>8.4.Досрочное прекращение образовательных отношений по инициативе школы возможно в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 xml:space="preserve">случае применения к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>, достигшему возраста 15 лет, отчисления как меры</w:t>
      </w:r>
      <w:r w:rsidR="00E909E3" w:rsidRPr="008D5584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8D5584">
        <w:rPr>
          <w:rFonts w:hAnsi="Times New Roman" w:cs="Times New Roman"/>
          <w:sz w:val="28"/>
          <w:szCs w:val="28"/>
          <w:lang w:val="ru-RU"/>
        </w:rPr>
        <w:t>дисциплинарного взыскания.</w:t>
      </w:r>
    </w:p>
    <w:p w:rsidR="00D869EF" w:rsidRPr="008D5584" w:rsidRDefault="002F79C5" w:rsidP="009E1144">
      <w:pPr>
        <w:spacing w:before="0" w:beforeAutospacing="0" w:after="0" w:afterAutospacing="0"/>
        <w:ind w:firstLine="709"/>
        <w:jc w:val="both"/>
        <w:rPr>
          <w:rFonts w:hAnsi="Times New Roman" w:cs="Times New Roman"/>
          <w:sz w:val="28"/>
          <w:szCs w:val="28"/>
          <w:lang w:val="ru-RU"/>
        </w:rPr>
      </w:pPr>
      <w:r w:rsidRPr="008D5584">
        <w:rPr>
          <w:rFonts w:hAnsi="Times New Roman" w:cs="Times New Roman"/>
          <w:sz w:val="28"/>
          <w:szCs w:val="28"/>
          <w:lang w:val="ru-RU"/>
        </w:rPr>
        <w:t xml:space="preserve">Применение к </w:t>
      </w:r>
      <w:proofErr w:type="gramStart"/>
      <w:r w:rsidRPr="008D5584">
        <w:rPr>
          <w:rFonts w:hAnsi="Times New Roman" w:cs="Times New Roman"/>
          <w:sz w:val="28"/>
          <w:szCs w:val="28"/>
          <w:lang w:val="ru-RU"/>
        </w:rPr>
        <w:t>обучающемуся</w:t>
      </w:r>
      <w:proofErr w:type="gramEnd"/>
      <w:r w:rsidRPr="008D5584">
        <w:rPr>
          <w:rFonts w:hAnsi="Times New Roman" w:cs="Times New Roman"/>
          <w:sz w:val="28"/>
          <w:szCs w:val="28"/>
          <w:lang w:val="ru-RU"/>
        </w:rPr>
        <w:t xml:space="preserve"> отчисления как меры дисциплинарного взыскания </w:t>
      </w:r>
      <w:r w:rsidR="00F46F50">
        <w:rPr>
          <w:rFonts w:hAnsi="Times New Roman" w:cs="Times New Roman"/>
          <w:sz w:val="28"/>
          <w:szCs w:val="28"/>
          <w:lang w:val="ru-RU"/>
        </w:rPr>
        <w:t xml:space="preserve">и последующее восстановление </w:t>
      </w:r>
      <w:r w:rsidRPr="008D5584">
        <w:rPr>
          <w:rFonts w:hAnsi="Times New Roman" w:cs="Times New Roman"/>
          <w:sz w:val="28"/>
          <w:szCs w:val="28"/>
          <w:lang w:val="ru-RU"/>
        </w:rPr>
        <w:t>осуществляется по основаниям, в порядке и на условиях, предусмотренных законодательством Российской Федерации.</w:t>
      </w:r>
    </w:p>
    <w:p w:rsidR="009E1144" w:rsidRPr="008D5584" w:rsidRDefault="009E1144" w:rsidP="009E1144">
      <w:pPr>
        <w:widowControl w:val="0"/>
        <w:tabs>
          <w:tab w:val="left" w:pos="1134"/>
          <w:tab w:val="left" w:pos="3465"/>
        </w:tabs>
        <w:autoSpaceDE w:val="0"/>
        <w:autoSpaceDN w:val="0"/>
        <w:spacing w:before="0" w:beforeAutospacing="0" w:after="0" w:afterAutospacing="0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9E1144" w:rsidRDefault="00F46F50" w:rsidP="009E1144">
      <w:pPr>
        <w:widowControl w:val="0"/>
        <w:tabs>
          <w:tab w:val="left" w:pos="1134"/>
          <w:tab w:val="left" w:pos="3465"/>
        </w:tabs>
        <w:autoSpaceDE w:val="0"/>
        <w:autoSpaceDN w:val="0"/>
        <w:spacing w:before="0" w:beforeAutospacing="0" w:after="0" w:afterAutospacing="0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9</w:t>
      </w:r>
      <w:r w:rsidR="009E1144" w:rsidRPr="008D55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.Заключительные</w:t>
      </w:r>
      <w:r w:rsidR="009E1144" w:rsidRPr="008D5584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val="ru-RU" w:eastAsia="ru-RU"/>
        </w:rPr>
        <w:t xml:space="preserve"> </w:t>
      </w:r>
      <w:r w:rsidR="009E1144" w:rsidRPr="008D558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положения</w:t>
      </w:r>
    </w:p>
    <w:p w:rsidR="00F46F50" w:rsidRPr="008D5584" w:rsidRDefault="00F46F50" w:rsidP="009E1144">
      <w:pPr>
        <w:widowControl w:val="0"/>
        <w:tabs>
          <w:tab w:val="left" w:pos="1134"/>
          <w:tab w:val="left" w:pos="3465"/>
        </w:tabs>
        <w:autoSpaceDE w:val="0"/>
        <w:autoSpaceDN w:val="0"/>
        <w:spacing w:before="0" w:beforeAutospacing="0" w:after="0" w:afterAutospacing="0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8D5584" w:rsidRPr="00F46F50" w:rsidRDefault="00F46F50" w:rsidP="008D5584">
      <w:pPr>
        <w:spacing w:before="0" w:beforeAutospacing="0" w:after="0" w:afterAutospacing="0" w:line="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9E1144" w:rsidRPr="00F46F50">
        <w:rPr>
          <w:sz w:val="28"/>
          <w:szCs w:val="28"/>
          <w:lang w:val="ru-RU"/>
        </w:rPr>
        <w:t>.1. Настоящее Положение вступает в силу с момента его принятия.</w:t>
      </w:r>
    </w:p>
    <w:p w:rsidR="009E1144" w:rsidRPr="00F46F50" w:rsidRDefault="00F46F50" w:rsidP="008D5584">
      <w:pPr>
        <w:spacing w:before="0" w:beforeAutospacing="0" w:after="0" w:afterAutospacing="0" w:line="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9E1144" w:rsidRPr="00F46F50">
        <w:rPr>
          <w:sz w:val="28"/>
          <w:szCs w:val="28"/>
          <w:lang w:val="ru-RU"/>
        </w:rPr>
        <w:t>.2. Изменения в настоящее Положение могут вноситься в соответствии с действующим законодательством и Уставом МБОУ «</w:t>
      </w:r>
      <w:proofErr w:type="spellStart"/>
      <w:r w:rsidR="001A4A4C" w:rsidRPr="00F46F50">
        <w:rPr>
          <w:sz w:val="28"/>
          <w:szCs w:val="28"/>
          <w:lang w:val="ru-RU"/>
        </w:rPr>
        <w:t>Ищерская</w:t>
      </w:r>
      <w:proofErr w:type="spellEnd"/>
      <w:r w:rsidR="001A4A4C" w:rsidRPr="00F46F50">
        <w:rPr>
          <w:sz w:val="28"/>
          <w:szCs w:val="28"/>
          <w:lang w:val="ru-RU"/>
        </w:rPr>
        <w:t xml:space="preserve"> СОШ»</w:t>
      </w:r>
      <w:r w:rsidR="009E1144" w:rsidRPr="00F46F50">
        <w:rPr>
          <w:sz w:val="28"/>
          <w:szCs w:val="28"/>
          <w:lang w:val="ru-RU"/>
        </w:rPr>
        <w:t>.</w:t>
      </w:r>
    </w:p>
    <w:p w:rsidR="009E1144" w:rsidRDefault="009E1144" w:rsidP="009E1144">
      <w:pPr>
        <w:widowControl w:val="0"/>
        <w:tabs>
          <w:tab w:val="left" w:pos="550"/>
          <w:tab w:val="left" w:pos="1134"/>
        </w:tabs>
        <w:autoSpaceDE w:val="0"/>
        <w:autoSpaceDN w:val="0"/>
        <w:spacing w:before="0" w:beforeAutospacing="0" w:after="0" w:afterAutospacing="0"/>
        <w:ind w:left="102" w:right="-56"/>
        <w:jc w:val="right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sectPr w:rsidR="009E1144" w:rsidSect="008D5584">
      <w:headerReference w:type="default" r:id="rId9"/>
      <w:pgSz w:w="11907" w:h="16839"/>
      <w:pgMar w:top="1134" w:right="851" w:bottom="1134" w:left="1701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9C" w:rsidRDefault="00207E9C" w:rsidP="009E1144">
      <w:pPr>
        <w:spacing w:before="0" w:after="0"/>
      </w:pPr>
      <w:r>
        <w:separator/>
      </w:r>
    </w:p>
  </w:endnote>
  <w:endnote w:type="continuationSeparator" w:id="0">
    <w:p w:rsidR="00207E9C" w:rsidRDefault="00207E9C" w:rsidP="009E11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9C" w:rsidRDefault="00207E9C" w:rsidP="009E1144">
      <w:pPr>
        <w:spacing w:before="0" w:after="0"/>
      </w:pPr>
      <w:r>
        <w:separator/>
      </w:r>
    </w:p>
  </w:footnote>
  <w:footnote w:type="continuationSeparator" w:id="0">
    <w:p w:rsidR="00207E9C" w:rsidRDefault="00207E9C" w:rsidP="009E11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642911"/>
      <w:docPartObj>
        <w:docPartGallery w:val="Page Numbers (Top of Page)"/>
        <w:docPartUnique/>
      </w:docPartObj>
    </w:sdtPr>
    <w:sdtEndPr/>
    <w:sdtContent>
      <w:p w:rsidR="009E1144" w:rsidRPr="008D5584" w:rsidRDefault="009E1144" w:rsidP="008D55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7AB" w:rsidRPr="00A767A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94D8E"/>
    <w:multiLevelType w:val="hybridMultilevel"/>
    <w:tmpl w:val="7BE0A672"/>
    <w:lvl w:ilvl="0" w:tplc="90CE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80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46CCE"/>
    <w:multiLevelType w:val="hybridMultilevel"/>
    <w:tmpl w:val="24F8CBD2"/>
    <w:lvl w:ilvl="0" w:tplc="04B2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3B4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D2A9B"/>
    <w:multiLevelType w:val="multilevel"/>
    <w:tmpl w:val="7C5C5FB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D734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F6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571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B1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612F6"/>
    <w:multiLevelType w:val="hybridMultilevel"/>
    <w:tmpl w:val="72F0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973"/>
    <w:rsid w:val="001A4A4C"/>
    <w:rsid w:val="00207E9C"/>
    <w:rsid w:val="002D33B1"/>
    <w:rsid w:val="002D3591"/>
    <w:rsid w:val="002F79C5"/>
    <w:rsid w:val="0032712C"/>
    <w:rsid w:val="003514A0"/>
    <w:rsid w:val="003C45D1"/>
    <w:rsid w:val="004F7E17"/>
    <w:rsid w:val="00560FAA"/>
    <w:rsid w:val="005A05CE"/>
    <w:rsid w:val="00653AF6"/>
    <w:rsid w:val="0070216F"/>
    <w:rsid w:val="008D5584"/>
    <w:rsid w:val="009245F2"/>
    <w:rsid w:val="0098790D"/>
    <w:rsid w:val="009E1144"/>
    <w:rsid w:val="009E2AA6"/>
    <w:rsid w:val="00A22310"/>
    <w:rsid w:val="00A56B1E"/>
    <w:rsid w:val="00A767AB"/>
    <w:rsid w:val="00B3706F"/>
    <w:rsid w:val="00B73A5A"/>
    <w:rsid w:val="00C666E9"/>
    <w:rsid w:val="00D869EF"/>
    <w:rsid w:val="00E438A1"/>
    <w:rsid w:val="00E909E3"/>
    <w:rsid w:val="00F01E19"/>
    <w:rsid w:val="00F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F79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E11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E114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E1144"/>
  </w:style>
  <w:style w:type="paragraph" w:styleId="a6">
    <w:name w:val="footer"/>
    <w:basedOn w:val="a"/>
    <w:link w:val="a7"/>
    <w:uiPriority w:val="99"/>
    <w:unhideWhenUsed/>
    <w:rsid w:val="009E114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E1144"/>
  </w:style>
  <w:style w:type="paragraph" w:customStyle="1" w:styleId="a8">
    <w:name w:val="Таблицы (моноширинный)"/>
    <w:basedOn w:val="a"/>
    <w:next w:val="a"/>
    <w:uiPriority w:val="99"/>
    <w:rsid w:val="008D558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9">
    <w:name w:val="No Spacing"/>
    <w:uiPriority w:val="1"/>
    <w:qFormat/>
    <w:rsid w:val="008D558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767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F79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E11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E114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E1144"/>
  </w:style>
  <w:style w:type="paragraph" w:styleId="a6">
    <w:name w:val="footer"/>
    <w:basedOn w:val="a"/>
    <w:link w:val="a7"/>
    <w:uiPriority w:val="99"/>
    <w:unhideWhenUsed/>
    <w:rsid w:val="009E114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E1144"/>
  </w:style>
  <w:style w:type="paragraph" w:customStyle="1" w:styleId="a8">
    <w:name w:val="Таблицы (моноширинный)"/>
    <w:basedOn w:val="a"/>
    <w:next w:val="a"/>
    <w:uiPriority w:val="99"/>
    <w:rsid w:val="008D558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9">
    <w:name w:val="No Spacing"/>
    <w:uiPriority w:val="1"/>
    <w:qFormat/>
    <w:rsid w:val="008D558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767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User</cp:lastModifiedBy>
  <cp:revision>4</cp:revision>
  <dcterms:created xsi:type="dcterms:W3CDTF">2021-02-27T05:14:00Z</dcterms:created>
  <dcterms:modified xsi:type="dcterms:W3CDTF">2021-02-27T13:39:00Z</dcterms:modified>
</cp:coreProperties>
</file>